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F6A4F" w14:textId="77777777" w:rsidR="00AD5C92" w:rsidRPr="00AD5C92" w:rsidRDefault="00AD5C92" w:rsidP="00AD5C92">
      <w:pPr>
        <w:jc w:val="center"/>
        <w:rPr>
          <w:rFonts w:ascii="Times New Roman" w:hAnsi="Times New Roman" w:cs="Times New Roman"/>
          <w:b/>
          <w:sz w:val="24"/>
          <w:u w:val="single"/>
        </w:rPr>
      </w:pPr>
      <w:r w:rsidRPr="00AD5C92">
        <w:rPr>
          <w:rFonts w:ascii="Times New Roman" w:hAnsi="Times New Roman" w:cs="Times New Roman"/>
          <w:b/>
          <w:sz w:val="24"/>
          <w:u w:val="single"/>
        </w:rPr>
        <w:t>NON-DISCLOSURE AGREEMENT</w:t>
      </w:r>
    </w:p>
    <w:p w14:paraId="114E0E47" w14:textId="4B08187D" w:rsidR="00AD5C92" w:rsidRPr="00AD5C92" w:rsidRDefault="00AD5C92" w:rsidP="00AD5C92">
      <w:pPr>
        <w:rPr>
          <w:rFonts w:ascii="Times New Roman" w:hAnsi="Times New Roman" w:cs="Times New Roman"/>
          <w:sz w:val="24"/>
        </w:rPr>
      </w:pPr>
      <w:r w:rsidRPr="00AD5C92">
        <w:rPr>
          <w:rFonts w:ascii="Times New Roman" w:hAnsi="Times New Roman" w:cs="Times New Roman"/>
          <w:sz w:val="24"/>
        </w:rPr>
        <w:t>This Non-Disclosure Agreement (“Agreement”) is made and executed on this ___ day of __________, 202</w:t>
      </w:r>
      <w:r w:rsidR="002D2F03">
        <w:rPr>
          <w:rFonts w:ascii="Times New Roman" w:hAnsi="Times New Roman" w:cs="Times New Roman"/>
          <w:sz w:val="24"/>
        </w:rPr>
        <w:t>1</w:t>
      </w:r>
      <w:r w:rsidR="00FD366B">
        <w:rPr>
          <w:rFonts w:ascii="Times New Roman" w:hAnsi="Times New Roman" w:cs="Times New Roman"/>
          <w:sz w:val="24"/>
        </w:rPr>
        <w:t xml:space="preserve"> (Effective Date)</w:t>
      </w:r>
    </w:p>
    <w:p w14:paraId="7A866865" w14:textId="77777777" w:rsidR="00AD5C92" w:rsidRPr="00AD5C92" w:rsidRDefault="00AD5C92" w:rsidP="00AD5C92">
      <w:pPr>
        <w:rPr>
          <w:rFonts w:ascii="Times New Roman" w:hAnsi="Times New Roman" w:cs="Times New Roman"/>
          <w:sz w:val="24"/>
        </w:rPr>
      </w:pPr>
      <w:r w:rsidRPr="00AD5C92">
        <w:rPr>
          <w:rFonts w:ascii="Times New Roman" w:hAnsi="Times New Roman" w:cs="Times New Roman"/>
          <w:sz w:val="24"/>
        </w:rPr>
        <w:t>By and Between</w:t>
      </w:r>
    </w:p>
    <w:p w14:paraId="115FEA26" w14:textId="34A37B0B" w:rsidR="00AD5C92" w:rsidRPr="00AD5C92" w:rsidRDefault="00AD5C92" w:rsidP="00AD5C92">
      <w:pPr>
        <w:rPr>
          <w:rFonts w:ascii="Times New Roman" w:hAnsi="Times New Roman" w:cs="Times New Roman"/>
          <w:sz w:val="24"/>
        </w:rPr>
      </w:pPr>
      <w:r w:rsidRPr="00AD5C92">
        <w:rPr>
          <w:rFonts w:ascii="Times New Roman" w:hAnsi="Times New Roman" w:cs="Times New Roman"/>
          <w:b/>
          <w:sz w:val="24"/>
        </w:rPr>
        <w:t>The International Crops Research Institute for the Semi-Arid Tropics (ICRISAT)</w:t>
      </w:r>
      <w:r>
        <w:rPr>
          <w:rFonts w:ascii="Times New Roman" w:hAnsi="Times New Roman" w:cs="Times New Roman"/>
          <w:b/>
          <w:sz w:val="24"/>
        </w:rPr>
        <w:t>,</w:t>
      </w:r>
      <w:r w:rsidRPr="00AD5C92">
        <w:rPr>
          <w:rFonts w:ascii="Times New Roman" w:hAnsi="Times New Roman" w:cs="Times New Roman"/>
          <w:sz w:val="24"/>
        </w:rPr>
        <w:t xml:space="preserve"> an International Organization, with privileges and immunities under the United Nations (Privileges and Immunities) Act, 1947</w:t>
      </w:r>
      <w:r w:rsidR="002222F4">
        <w:rPr>
          <w:rFonts w:ascii="Times New Roman" w:hAnsi="Times New Roman" w:cs="Times New Roman"/>
          <w:sz w:val="24"/>
        </w:rPr>
        <w:t xml:space="preserve">, </w:t>
      </w:r>
      <w:r w:rsidR="002222F4" w:rsidRPr="00AD5C92">
        <w:rPr>
          <w:rFonts w:ascii="Times New Roman" w:hAnsi="Times New Roman" w:cs="Times New Roman"/>
          <w:sz w:val="24"/>
        </w:rPr>
        <w:t>headquarter</w:t>
      </w:r>
      <w:r w:rsidR="002222F4">
        <w:rPr>
          <w:rFonts w:ascii="Times New Roman" w:hAnsi="Times New Roman" w:cs="Times New Roman"/>
          <w:sz w:val="24"/>
        </w:rPr>
        <w:t>ed</w:t>
      </w:r>
      <w:r w:rsidR="002222F4" w:rsidRPr="00AD5C92">
        <w:rPr>
          <w:rFonts w:ascii="Times New Roman" w:hAnsi="Times New Roman" w:cs="Times New Roman"/>
          <w:sz w:val="24"/>
        </w:rPr>
        <w:t xml:space="preserve"> at Patancheru 502324, Telangana, India,</w:t>
      </w:r>
      <w:r w:rsidRPr="00AD5C92">
        <w:rPr>
          <w:rFonts w:ascii="Times New Roman" w:hAnsi="Times New Roman" w:cs="Times New Roman"/>
          <w:sz w:val="24"/>
        </w:rPr>
        <w:t xml:space="preserve"> (hereinafter referred to as “ICRISAT”</w:t>
      </w:r>
      <w:r w:rsidR="00075A55">
        <w:rPr>
          <w:rFonts w:ascii="Times New Roman" w:hAnsi="Times New Roman" w:cs="Times New Roman"/>
          <w:sz w:val="24"/>
        </w:rPr>
        <w:t xml:space="preserve"> or “Disclos</w:t>
      </w:r>
      <w:r w:rsidR="00A52C3B">
        <w:rPr>
          <w:rFonts w:ascii="Times New Roman" w:hAnsi="Times New Roman" w:cs="Times New Roman"/>
          <w:sz w:val="24"/>
        </w:rPr>
        <w:t>e</w:t>
      </w:r>
      <w:r w:rsidR="00075A55">
        <w:rPr>
          <w:rFonts w:ascii="Times New Roman" w:hAnsi="Times New Roman" w:cs="Times New Roman"/>
          <w:sz w:val="24"/>
        </w:rPr>
        <w:t>r”</w:t>
      </w:r>
      <w:r w:rsidRPr="00AD5C92">
        <w:rPr>
          <w:rFonts w:ascii="Times New Roman" w:hAnsi="Times New Roman" w:cs="Times New Roman"/>
          <w:sz w:val="24"/>
        </w:rPr>
        <w:t>) which expression shall, unless excluded by or repugnant to the context, be deemed to include its successors-in-interest and permitted assigns;</w:t>
      </w:r>
    </w:p>
    <w:p w14:paraId="27A6663C" w14:textId="77777777" w:rsidR="00AD5C92" w:rsidRPr="00AD5C92" w:rsidRDefault="00AD5C92" w:rsidP="00AD5C92">
      <w:pPr>
        <w:jc w:val="center"/>
        <w:rPr>
          <w:rFonts w:ascii="Times New Roman" w:hAnsi="Times New Roman" w:cs="Times New Roman"/>
          <w:sz w:val="24"/>
        </w:rPr>
      </w:pPr>
      <w:r w:rsidRPr="00AD5C92">
        <w:rPr>
          <w:rFonts w:ascii="Times New Roman" w:hAnsi="Times New Roman" w:cs="Times New Roman"/>
          <w:sz w:val="24"/>
        </w:rPr>
        <w:t>And</w:t>
      </w:r>
    </w:p>
    <w:p w14:paraId="35ACC8A4" w14:textId="13604C87" w:rsidR="00AD5C92" w:rsidRPr="00AD5C92" w:rsidRDefault="002222F4" w:rsidP="00AD5C92">
      <w:pPr>
        <w:rPr>
          <w:rFonts w:ascii="Times New Roman" w:hAnsi="Times New Roman" w:cs="Times New Roman"/>
          <w:sz w:val="24"/>
        </w:rPr>
      </w:pPr>
      <w:r w:rsidRPr="004C7F27">
        <w:rPr>
          <w:rFonts w:ascii="Times New Roman" w:hAnsi="Times New Roman" w:cs="Times New Roman"/>
          <w:sz w:val="24"/>
          <w:highlight w:val="yellow"/>
        </w:rPr>
        <w:t>[Write Name]</w:t>
      </w:r>
      <w:r w:rsidR="00AD5C92" w:rsidRPr="00AD5C92">
        <w:rPr>
          <w:rFonts w:ascii="Times New Roman" w:hAnsi="Times New Roman" w:cs="Times New Roman"/>
          <w:b/>
          <w:sz w:val="24"/>
        </w:rPr>
        <w:t>,</w:t>
      </w:r>
      <w:r w:rsidR="00AD5C92" w:rsidRPr="00AD5C92">
        <w:rPr>
          <w:rFonts w:ascii="Times New Roman" w:hAnsi="Times New Roman" w:cs="Times New Roman"/>
          <w:sz w:val="24"/>
        </w:rPr>
        <w:t xml:space="preserve"> an </w:t>
      </w:r>
      <w:r w:rsidRPr="004C7F27">
        <w:rPr>
          <w:rFonts w:ascii="Times New Roman" w:hAnsi="Times New Roman" w:cs="Times New Roman"/>
          <w:sz w:val="24"/>
          <w:highlight w:val="yellow"/>
        </w:rPr>
        <w:t>[write Legal Status]</w:t>
      </w:r>
      <w:r w:rsidR="00AD5C92" w:rsidRPr="00AD5C92">
        <w:rPr>
          <w:rFonts w:ascii="Times New Roman" w:hAnsi="Times New Roman" w:cs="Times New Roman"/>
          <w:sz w:val="24"/>
        </w:rPr>
        <w:t xml:space="preserve">, with its registered address at </w:t>
      </w:r>
      <w:r>
        <w:rPr>
          <w:rFonts w:ascii="Times New Roman" w:hAnsi="Times New Roman" w:cs="Times New Roman"/>
          <w:sz w:val="24"/>
        </w:rPr>
        <w:t>[write Full address]</w:t>
      </w:r>
      <w:r w:rsidRPr="00AD5C92" w:rsidDel="002222F4">
        <w:rPr>
          <w:rFonts w:ascii="Times New Roman" w:hAnsi="Times New Roman" w:cs="Times New Roman"/>
          <w:sz w:val="24"/>
        </w:rPr>
        <w:t xml:space="preserve"> </w:t>
      </w:r>
      <w:r w:rsidR="00AD5C92" w:rsidRPr="00AD5C92">
        <w:rPr>
          <w:rFonts w:ascii="Times New Roman" w:hAnsi="Times New Roman" w:cs="Times New Roman"/>
          <w:sz w:val="24"/>
        </w:rPr>
        <w:t xml:space="preserve">(hereinafter referred to as </w:t>
      </w:r>
      <w:r w:rsidR="00AD5C92" w:rsidRPr="004C7F27">
        <w:rPr>
          <w:rFonts w:ascii="Times New Roman" w:hAnsi="Times New Roman" w:cs="Times New Roman"/>
          <w:sz w:val="24"/>
          <w:highlight w:val="yellow"/>
        </w:rPr>
        <w:t>“__________”</w:t>
      </w:r>
      <w:r w:rsidR="00075A55">
        <w:rPr>
          <w:rFonts w:ascii="Times New Roman" w:hAnsi="Times New Roman" w:cs="Times New Roman"/>
          <w:sz w:val="24"/>
        </w:rPr>
        <w:t xml:space="preserve"> or “</w:t>
      </w:r>
      <w:r w:rsidR="00E90860">
        <w:rPr>
          <w:rFonts w:ascii="Times New Roman" w:hAnsi="Times New Roman" w:cs="Times New Roman"/>
          <w:sz w:val="24"/>
        </w:rPr>
        <w:t>Recipient</w:t>
      </w:r>
      <w:r w:rsidR="00075A55">
        <w:rPr>
          <w:rFonts w:ascii="Times New Roman" w:hAnsi="Times New Roman" w:cs="Times New Roman"/>
          <w:sz w:val="24"/>
        </w:rPr>
        <w:t>”</w:t>
      </w:r>
      <w:r w:rsidR="00AD5C92" w:rsidRPr="00AD5C92">
        <w:rPr>
          <w:rFonts w:ascii="Times New Roman" w:hAnsi="Times New Roman" w:cs="Times New Roman"/>
          <w:sz w:val="24"/>
        </w:rPr>
        <w:t>) which expression shall, unless excluded by or repugnant to the context, be deemed to include its successors-in-interest and permitted assigns.</w:t>
      </w:r>
    </w:p>
    <w:p w14:paraId="409A01F0" w14:textId="0CED6876" w:rsidR="00AD5C92" w:rsidRDefault="00AD5C92" w:rsidP="00AD5C92">
      <w:pPr>
        <w:rPr>
          <w:rFonts w:ascii="Times New Roman" w:hAnsi="Times New Roman" w:cs="Times New Roman"/>
          <w:sz w:val="24"/>
        </w:rPr>
      </w:pPr>
      <w:r w:rsidRPr="00AD5C92">
        <w:rPr>
          <w:rFonts w:ascii="Times New Roman" w:hAnsi="Times New Roman" w:cs="Times New Roman"/>
          <w:sz w:val="24"/>
        </w:rPr>
        <w:t>(“</w:t>
      </w:r>
      <w:r w:rsidR="00F2707E">
        <w:rPr>
          <w:rFonts w:ascii="Times New Roman" w:hAnsi="Times New Roman" w:cs="Times New Roman"/>
          <w:b/>
          <w:sz w:val="24"/>
        </w:rPr>
        <w:t>Discloser</w:t>
      </w:r>
      <w:r w:rsidRPr="00AD5C92">
        <w:rPr>
          <w:rFonts w:ascii="Times New Roman" w:hAnsi="Times New Roman" w:cs="Times New Roman"/>
          <w:sz w:val="24"/>
        </w:rPr>
        <w:t xml:space="preserve">” and </w:t>
      </w:r>
      <w:r w:rsidR="00F2707E" w:rsidRPr="00AD5C92">
        <w:rPr>
          <w:rFonts w:ascii="Times New Roman" w:hAnsi="Times New Roman" w:cs="Times New Roman"/>
          <w:sz w:val="24"/>
        </w:rPr>
        <w:t>“</w:t>
      </w:r>
      <w:r w:rsidR="00F2707E">
        <w:rPr>
          <w:rFonts w:ascii="Times New Roman" w:hAnsi="Times New Roman" w:cs="Times New Roman"/>
          <w:b/>
          <w:sz w:val="24"/>
        </w:rPr>
        <w:t>Recipient</w:t>
      </w:r>
      <w:r w:rsidR="00F2707E" w:rsidRPr="00AD5C92">
        <w:rPr>
          <w:rFonts w:ascii="Times New Roman" w:hAnsi="Times New Roman" w:cs="Times New Roman"/>
          <w:sz w:val="24"/>
        </w:rPr>
        <w:t xml:space="preserve">” </w:t>
      </w:r>
      <w:r w:rsidRPr="00AD5C92">
        <w:rPr>
          <w:rFonts w:ascii="Times New Roman" w:hAnsi="Times New Roman" w:cs="Times New Roman"/>
          <w:sz w:val="24"/>
        </w:rPr>
        <w:t>are collectively referred as “Parties” and individually as Party)</w:t>
      </w:r>
    </w:p>
    <w:p w14:paraId="405D780A" w14:textId="7AA211DD" w:rsidR="00343F5E" w:rsidRDefault="00AD5C92" w:rsidP="00343F5E">
      <w:pPr>
        <w:pStyle w:val="ListParagraph"/>
        <w:numPr>
          <w:ilvl w:val="0"/>
          <w:numId w:val="7"/>
        </w:numPr>
        <w:ind w:left="567" w:hanging="720"/>
        <w:rPr>
          <w:rFonts w:ascii="Times New Roman" w:hAnsi="Times New Roman" w:cs="Times New Roman"/>
          <w:sz w:val="24"/>
        </w:rPr>
      </w:pPr>
      <w:r w:rsidRPr="00343F5E">
        <w:rPr>
          <w:rFonts w:ascii="Times New Roman" w:hAnsi="Times New Roman" w:cs="Times New Roman"/>
          <w:sz w:val="24"/>
        </w:rPr>
        <w:t>This Agreement shall apply to all Confidential Information (defined below) disclosed between the Parties. For the purposes of this Agreement, the Party disclosing the Confidential Information shall be referred to as the</w:t>
      </w:r>
      <w:r w:rsidR="00E90860">
        <w:rPr>
          <w:rFonts w:ascii="Times New Roman" w:hAnsi="Times New Roman" w:cs="Times New Roman"/>
          <w:sz w:val="24"/>
        </w:rPr>
        <w:t xml:space="preserve"> </w:t>
      </w:r>
      <w:r w:rsidRPr="00343F5E">
        <w:rPr>
          <w:rFonts w:ascii="Times New Roman" w:hAnsi="Times New Roman" w:cs="Times New Roman"/>
          <w:sz w:val="24"/>
        </w:rPr>
        <w:t>“Discloser” and the Party receiving the Confidential Information shall be referred to as the “Recipient”.</w:t>
      </w:r>
    </w:p>
    <w:p w14:paraId="0A44529F" w14:textId="6DA9A82C" w:rsidR="00343F5E" w:rsidRPr="00343F5E" w:rsidRDefault="00AD5C92" w:rsidP="00343F5E">
      <w:pPr>
        <w:pStyle w:val="ListParagraph"/>
        <w:numPr>
          <w:ilvl w:val="0"/>
          <w:numId w:val="7"/>
        </w:numPr>
        <w:ind w:left="567" w:hanging="720"/>
        <w:rPr>
          <w:rFonts w:ascii="Times New Roman" w:hAnsi="Times New Roman" w:cs="Times New Roman"/>
          <w:sz w:val="24"/>
        </w:rPr>
      </w:pPr>
      <w:r w:rsidRPr="00343F5E">
        <w:rPr>
          <w:rFonts w:ascii="Times New Roman" w:hAnsi="Times New Roman" w:cs="Times New Roman"/>
          <w:sz w:val="24"/>
        </w:rPr>
        <w:t xml:space="preserve"> “Confidential Information” means (a) </w:t>
      </w:r>
      <w:r w:rsidR="00F06741">
        <w:rPr>
          <w:rFonts w:ascii="Times New Roman" w:hAnsi="Times New Roman" w:cs="Times New Roman"/>
          <w:sz w:val="24"/>
        </w:rPr>
        <w:t xml:space="preserve">any </w:t>
      </w:r>
      <w:r w:rsidRPr="00343F5E">
        <w:rPr>
          <w:rFonts w:ascii="Times New Roman" w:hAnsi="Times New Roman" w:cs="Times New Roman"/>
          <w:sz w:val="24"/>
        </w:rPr>
        <w:t>Information provided in documentary form or by way of a model</w:t>
      </w:r>
      <w:r w:rsidR="002E72F7">
        <w:rPr>
          <w:rFonts w:ascii="Times New Roman" w:hAnsi="Times New Roman" w:cs="Times New Roman"/>
          <w:sz w:val="24"/>
        </w:rPr>
        <w:t>, electronic or written form</w:t>
      </w:r>
      <w:r w:rsidRPr="00343F5E">
        <w:rPr>
          <w:rFonts w:ascii="Times New Roman" w:hAnsi="Times New Roman" w:cs="Times New Roman"/>
          <w:sz w:val="24"/>
        </w:rPr>
        <w:t xml:space="preserve"> or in </w:t>
      </w:r>
      <w:r w:rsidR="002D2F03">
        <w:rPr>
          <w:rFonts w:ascii="Times New Roman" w:hAnsi="Times New Roman" w:cs="Times New Roman"/>
          <w:sz w:val="24"/>
        </w:rPr>
        <w:t xml:space="preserve">any </w:t>
      </w:r>
      <w:r w:rsidRPr="00343F5E">
        <w:rPr>
          <w:rFonts w:ascii="Times New Roman" w:hAnsi="Times New Roman" w:cs="Times New Roman"/>
          <w:sz w:val="24"/>
        </w:rPr>
        <w:t>other tangible form</w:t>
      </w:r>
      <w:r w:rsidR="002E72F7">
        <w:rPr>
          <w:rFonts w:ascii="Times New Roman" w:hAnsi="Times New Roman" w:cs="Times New Roman"/>
          <w:sz w:val="24"/>
        </w:rPr>
        <w:t xml:space="preserve"> </w:t>
      </w:r>
      <w:r w:rsidR="002D2F03">
        <w:rPr>
          <w:rFonts w:ascii="Times New Roman" w:hAnsi="Times New Roman" w:cs="Times New Roman"/>
          <w:sz w:val="24"/>
        </w:rPr>
        <w:t>and</w:t>
      </w:r>
      <w:r w:rsidRPr="00343F5E">
        <w:rPr>
          <w:rFonts w:ascii="Times New Roman" w:hAnsi="Times New Roman" w:cs="Times New Roman"/>
          <w:sz w:val="24"/>
        </w:rPr>
        <w:t xml:space="preserve"> which at the time of </w:t>
      </w:r>
      <w:r w:rsidR="002E72F7">
        <w:rPr>
          <w:rFonts w:ascii="Times New Roman" w:hAnsi="Times New Roman" w:cs="Times New Roman"/>
          <w:sz w:val="24"/>
        </w:rPr>
        <w:t>disclosure</w:t>
      </w:r>
      <w:r w:rsidR="002E72F7" w:rsidRPr="00343F5E">
        <w:rPr>
          <w:rFonts w:ascii="Times New Roman" w:hAnsi="Times New Roman" w:cs="Times New Roman"/>
          <w:sz w:val="24"/>
        </w:rPr>
        <w:t xml:space="preserve"> </w:t>
      </w:r>
      <w:r w:rsidRPr="00343F5E">
        <w:rPr>
          <w:rFonts w:ascii="Times New Roman" w:hAnsi="Times New Roman" w:cs="Times New Roman"/>
          <w:sz w:val="24"/>
        </w:rPr>
        <w:t xml:space="preserve">is marked as “Confidential” or otherwise designated to show expressly or by necessary implication that it is imparted in confidence; (b) in respect of Information that is imparted </w:t>
      </w:r>
      <w:r w:rsidR="002E72F7">
        <w:rPr>
          <w:rFonts w:ascii="Times New Roman" w:hAnsi="Times New Roman" w:cs="Times New Roman"/>
          <w:sz w:val="24"/>
        </w:rPr>
        <w:t xml:space="preserve">or disclosed </w:t>
      </w:r>
      <w:r w:rsidRPr="00343F5E">
        <w:rPr>
          <w:rFonts w:ascii="Times New Roman" w:hAnsi="Times New Roman" w:cs="Times New Roman"/>
          <w:sz w:val="24"/>
        </w:rPr>
        <w:t xml:space="preserve">orally, any Information that the Discloser or its representatives informed the Recipient or its representatives at the time of disclosure was imparted in confidence; (c) in respect of Confidential Information imparted </w:t>
      </w:r>
      <w:r w:rsidR="002E72F7">
        <w:rPr>
          <w:rFonts w:ascii="Times New Roman" w:hAnsi="Times New Roman" w:cs="Times New Roman"/>
          <w:sz w:val="24"/>
        </w:rPr>
        <w:t xml:space="preserve">or disclosed </w:t>
      </w:r>
      <w:r w:rsidRPr="00343F5E">
        <w:rPr>
          <w:rFonts w:ascii="Times New Roman" w:hAnsi="Times New Roman" w:cs="Times New Roman"/>
          <w:sz w:val="24"/>
        </w:rPr>
        <w:t xml:space="preserve">orally and subsequently reduced in writing or any note or record of the disclosure in tangible form; </w:t>
      </w:r>
      <w:r w:rsidR="00ED3F16">
        <w:rPr>
          <w:rFonts w:ascii="Times New Roman" w:hAnsi="Times New Roman" w:cs="Times New Roman"/>
          <w:sz w:val="24"/>
        </w:rPr>
        <w:t xml:space="preserve">(d) </w:t>
      </w:r>
      <w:r w:rsidR="00ED3F16" w:rsidRPr="00ED3F16">
        <w:rPr>
          <w:rFonts w:ascii="Times New Roman" w:hAnsi="Times New Roman" w:cs="Times New Roman"/>
          <w:sz w:val="24"/>
        </w:rPr>
        <w:t xml:space="preserve">any personally identifiable information </w:t>
      </w:r>
      <w:r w:rsidR="00ED3F16">
        <w:rPr>
          <w:rFonts w:ascii="Times New Roman" w:hAnsi="Times New Roman" w:cs="Times New Roman"/>
          <w:sz w:val="24"/>
        </w:rPr>
        <w:t xml:space="preserve">(PII) </w:t>
      </w:r>
      <w:r w:rsidR="00ED3F16" w:rsidRPr="00ED3F16">
        <w:rPr>
          <w:rFonts w:ascii="Times New Roman" w:hAnsi="Times New Roman" w:cs="Times New Roman"/>
          <w:sz w:val="24"/>
        </w:rPr>
        <w:t xml:space="preserve">or other sensitive information contained in such Confidential </w:t>
      </w:r>
      <w:r w:rsidR="00F509E0">
        <w:rPr>
          <w:rFonts w:ascii="Times New Roman" w:hAnsi="Times New Roman" w:cs="Times New Roman"/>
          <w:sz w:val="24"/>
        </w:rPr>
        <w:t>Information</w:t>
      </w:r>
      <w:r w:rsidR="005C1A85">
        <w:rPr>
          <w:rFonts w:ascii="Times New Roman" w:hAnsi="Times New Roman" w:cs="Times New Roman"/>
          <w:sz w:val="24"/>
        </w:rPr>
        <w:t xml:space="preserve">; </w:t>
      </w:r>
      <w:r w:rsidRPr="00343F5E">
        <w:rPr>
          <w:rFonts w:ascii="Times New Roman" w:hAnsi="Times New Roman" w:cs="Times New Roman"/>
          <w:sz w:val="24"/>
        </w:rPr>
        <w:t>and (</w:t>
      </w:r>
      <w:r w:rsidR="00ED3F16">
        <w:rPr>
          <w:rFonts w:ascii="Times New Roman" w:hAnsi="Times New Roman" w:cs="Times New Roman"/>
          <w:sz w:val="24"/>
        </w:rPr>
        <w:t>e</w:t>
      </w:r>
      <w:r w:rsidRPr="00343F5E">
        <w:rPr>
          <w:rFonts w:ascii="Times New Roman" w:hAnsi="Times New Roman" w:cs="Times New Roman"/>
          <w:sz w:val="24"/>
        </w:rPr>
        <w:t xml:space="preserve">) any copy of any of the foregoing. Confidential Information acquired during facilities visits and subsequently reduced in writing or in any other tangible form are also included in this </w:t>
      </w:r>
      <w:r w:rsidR="003A7E6A">
        <w:rPr>
          <w:rFonts w:ascii="Times New Roman" w:hAnsi="Times New Roman" w:cs="Times New Roman"/>
          <w:sz w:val="24"/>
        </w:rPr>
        <w:t>definition</w:t>
      </w:r>
      <w:r w:rsidRPr="00343F5E">
        <w:rPr>
          <w:rFonts w:ascii="Times New Roman" w:hAnsi="Times New Roman" w:cs="Times New Roman"/>
          <w:sz w:val="24"/>
        </w:rPr>
        <w:t>.</w:t>
      </w:r>
    </w:p>
    <w:p w14:paraId="1A2601F8" w14:textId="20A58524" w:rsidR="00343F5E" w:rsidRDefault="00343F5E" w:rsidP="00343F5E">
      <w:pPr>
        <w:ind w:left="567" w:hanging="567"/>
        <w:rPr>
          <w:rFonts w:ascii="Times New Roman" w:hAnsi="Times New Roman" w:cs="Times New Roman"/>
          <w:sz w:val="24"/>
        </w:rPr>
      </w:pPr>
      <w:r>
        <w:rPr>
          <w:rFonts w:ascii="Times New Roman" w:hAnsi="Times New Roman" w:cs="Times New Roman"/>
          <w:sz w:val="24"/>
        </w:rPr>
        <w:t xml:space="preserve">3. </w:t>
      </w:r>
      <w:r>
        <w:rPr>
          <w:rFonts w:ascii="Times New Roman" w:hAnsi="Times New Roman" w:cs="Times New Roman"/>
          <w:sz w:val="24"/>
        </w:rPr>
        <w:tab/>
      </w:r>
      <w:r w:rsidR="00AD5C92" w:rsidRPr="00343F5E">
        <w:rPr>
          <w:rFonts w:ascii="Times New Roman" w:hAnsi="Times New Roman" w:cs="Times New Roman"/>
          <w:sz w:val="24"/>
        </w:rPr>
        <w:t>“Information” means but is not limited to information</w:t>
      </w:r>
      <w:r w:rsidR="00CB32D3">
        <w:rPr>
          <w:rFonts w:ascii="Times New Roman" w:hAnsi="Times New Roman" w:cs="Times New Roman"/>
          <w:sz w:val="24"/>
        </w:rPr>
        <w:t>, electronic files,</w:t>
      </w:r>
      <w:r w:rsidR="00AD5C92" w:rsidRPr="00343F5E">
        <w:rPr>
          <w:rFonts w:ascii="Times New Roman" w:hAnsi="Times New Roman" w:cs="Times New Roman"/>
          <w:sz w:val="24"/>
        </w:rPr>
        <w:t xml:space="preserve"> and data, whether concerning commercial, financial, </w:t>
      </w:r>
      <w:r w:rsidR="003A7E6A">
        <w:rPr>
          <w:rFonts w:ascii="Times New Roman" w:hAnsi="Times New Roman" w:cs="Times New Roman"/>
          <w:sz w:val="24"/>
        </w:rPr>
        <w:t xml:space="preserve">scientific, </w:t>
      </w:r>
      <w:r w:rsidR="00AD5C92" w:rsidRPr="00343F5E">
        <w:rPr>
          <w:rFonts w:ascii="Times New Roman" w:hAnsi="Times New Roman" w:cs="Times New Roman"/>
          <w:sz w:val="24"/>
        </w:rPr>
        <w:t>technical or any matter whatsoever, provided directly or indirectly by the Discloser to the Recipient</w:t>
      </w:r>
      <w:r w:rsidR="003A7E6A">
        <w:rPr>
          <w:rFonts w:ascii="Times New Roman" w:hAnsi="Times New Roman" w:cs="Times New Roman"/>
          <w:sz w:val="24"/>
        </w:rPr>
        <w:t>, or</w:t>
      </w:r>
      <w:r w:rsidR="00AD5C92" w:rsidRPr="00343F5E">
        <w:rPr>
          <w:rFonts w:ascii="Times New Roman" w:hAnsi="Times New Roman" w:cs="Times New Roman"/>
          <w:sz w:val="24"/>
        </w:rPr>
        <w:t xml:space="preserve"> orally which is subsequently reduced in writing or in documentary form, or by way of models, </w:t>
      </w:r>
      <w:r w:rsidR="00AD5C92" w:rsidRPr="00343F5E">
        <w:rPr>
          <w:rFonts w:ascii="Times New Roman" w:hAnsi="Times New Roman" w:cs="Times New Roman"/>
          <w:sz w:val="24"/>
        </w:rPr>
        <w:lastRenderedPageBreak/>
        <w:t>biological</w:t>
      </w:r>
      <w:r w:rsidR="003A7E6A">
        <w:rPr>
          <w:rFonts w:ascii="Times New Roman" w:hAnsi="Times New Roman" w:cs="Times New Roman"/>
          <w:sz w:val="24"/>
        </w:rPr>
        <w:t>, genetic</w:t>
      </w:r>
      <w:r w:rsidR="00AD5C92" w:rsidRPr="00343F5E">
        <w:rPr>
          <w:rFonts w:ascii="Times New Roman" w:hAnsi="Times New Roman" w:cs="Times New Roman"/>
          <w:sz w:val="24"/>
        </w:rPr>
        <w:t xml:space="preserve"> or chemical materials, or </w:t>
      </w:r>
      <w:r w:rsidR="003A7E6A">
        <w:rPr>
          <w:rFonts w:ascii="Times New Roman" w:hAnsi="Times New Roman" w:cs="Times New Roman"/>
          <w:sz w:val="24"/>
        </w:rPr>
        <w:t xml:space="preserve">any </w:t>
      </w:r>
      <w:r w:rsidR="00AD5C92" w:rsidRPr="00343F5E">
        <w:rPr>
          <w:rFonts w:ascii="Times New Roman" w:hAnsi="Times New Roman" w:cs="Times New Roman"/>
          <w:sz w:val="24"/>
        </w:rPr>
        <w:t xml:space="preserve">other tangible form or by demonstrations </w:t>
      </w:r>
      <w:r w:rsidR="003A7E6A">
        <w:rPr>
          <w:rFonts w:ascii="Times New Roman" w:hAnsi="Times New Roman" w:cs="Times New Roman"/>
          <w:sz w:val="24"/>
        </w:rPr>
        <w:t>during the term</w:t>
      </w:r>
      <w:r w:rsidR="00AD5C92" w:rsidRPr="00343F5E">
        <w:rPr>
          <w:rFonts w:ascii="Times New Roman" w:hAnsi="Times New Roman" w:cs="Times New Roman"/>
          <w:sz w:val="24"/>
        </w:rPr>
        <w:t xml:space="preserve"> of this Agreement.</w:t>
      </w:r>
    </w:p>
    <w:p w14:paraId="06A192DF" w14:textId="3E1833B3" w:rsidR="005C7AB9" w:rsidRPr="00AD5C92" w:rsidRDefault="00C41721" w:rsidP="00A949B1">
      <w:pPr>
        <w:ind w:left="567" w:hanging="567"/>
        <w:rPr>
          <w:rFonts w:ascii="Times New Roman" w:hAnsi="Times New Roman" w:cs="Times New Roman"/>
          <w:sz w:val="24"/>
        </w:rPr>
      </w:pPr>
      <w:r>
        <w:rPr>
          <w:rFonts w:ascii="Times New Roman" w:hAnsi="Times New Roman" w:cs="Times New Roman"/>
          <w:sz w:val="24"/>
        </w:rPr>
        <w:t>4.</w:t>
      </w:r>
      <w:r w:rsidR="00647629">
        <w:rPr>
          <w:rFonts w:ascii="Times New Roman" w:hAnsi="Times New Roman" w:cs="Times New Roman"/>
          <w:sz w:val="24"/>
        </w:rPr>
        <w:tab/>
        <w:t>“</w:t>
      </w:r>
      <w:r w:rsidR="00AD5C92" w:rsidRPr="00AD5C92">
        <w:rPr>
          <w:rFonts w:ascii="Times New Roman" w:hAnsi="Times New Roman" w:cs="Times New Roman"/>
          <w:sz w:val="24"/>
        </w:rPr>
        <w:t xml:space="preserve">Permitted Purpose” means for the purpose of </w:t>
      </w:r>
      <w:r w:rsidR="00FD3609" w:rsidRPr="004C7F27">
        <w:rPr>
          <w:rFonts w:ascii="Times New Roman" w:hAnsi="Times New Roman" w:cs="Times New Roman"/>
          <w:sz w:val="24"/>
          <w:highlight w:val="yellow"/>
        </w:rPr>
        <w:t>_________________________________</w:t>
      </w:r>
      <w:r w:rsidR="00AD5C92" w:rsidRPr="00AD5C92">
        <w:rPr>
          <w:rFonts w:ascii="Times New Roman" w:hAnsi="Times New Roman" w:cs="Times New Roman"/>
          <w:sz w:val="24"/>
        </w:rPr>
        <w:t>.</w:t>
      </w:r>
      <w:r w:rsidR="00647629">
        <w:rPr>
          <w:rFonts w:ascii="Times New Roman" w:hAnsi="Times New Roman" w:cs="Times New Roman"/>
          <w:sz w:val="24"/>
        </w:rPr>
        <w:t xml:space="preserve"> Authorized </w:t>
      </w:r>
      <w:r w:rsidR="007E0094">
        <w:rPr>
          <w:rFonts w:ascii="Times New Roman" w:hAnsi="Times New Roman" w:cs="Times New Roman"/>
          <w:sz w:val="24"/>
        </w:rPr>
        <w:t>u</w:t>
      </w:r>
      <w:r w:rsidR="00647629">
        <w:rPr>
          <w:rFonts w:ascii="Times New Roman" w:hAnsi="Times New Roman" w:cs="Times New Roman"/>
          <w:sz w:val="24"/>
        </w:rPr>
        <w:t>ser</w:t>
      </w:r>
      <w:r w:rsidR="003A7E6A">
        <w:rPr>
          <w:rFonts w:ascii="Times New Roman" w:hAnsi="Times New Roman" w:cs="Times New Roman"/>
          <w:sz w:val="24"/>
        </w:rPr>
        <w:t>/</w:t>
      </w:r>
      <w:r w:rsidR="00647629">
        <w:rPr>
          <w:rFonts w:ascii="Times New Roman" w:hAnsi="Times New Roman" w:cs="Times New Roman"/>
          <w:sz w:val="24"/>
        </w:rPr>
        <w:t xml:space="preserve">s responsibilities are </w:t>
      </w:r>
      <w:r w:rsidR="00647629" w:rsidRPr="004C7F27">
        <w:rPr>
          <w:rFonts w:ascii="Times New Roman" w:hAnsi="Times New Roman" w:cs="Times New Roman"/>
          <w:sz w:val="24"/>
          <w:highlight w:val="yellow"/>
        </w:rPr>
        <w:t>____________________________.</w:t>
      </w:r>
      <w:r w:rsidR="00A949B1">
        <w:rPr>
          <w:rFonts w:ascii="Times New Roman" w:hAnsi="Times New Roman" w:cs="Times New Roman"/>
          <w:sz w:val="24"/>
        </w:rPr>
        <w:t xml:space="preserve"> </w:t>
      </w:r>
      <w:r w:rsidR="005C7AB9" w:rsidRPr="005C7AB9">
        <w:rPr>
          <w:rFonts w:ascii="Times New Roman" w:hAnsi="Times New Roman" w:cs="Times New Roman"/>
          <w:sz w:val="24"/>
        </w:rPr>
        <w:t xml:space="preserve">“Personnel” </w:t>
      </w:r>
      <w:r w:rsidR="005C7AB9">
        <w:rPr>
          <w:rFonts w:ascii="Times New Roman" w:hAnsi="Times New Roman" w:cs="Times New Roman"/>
          <w:sz w:val="24"/>
        </w:rPr>
        <w:t xml:space="preserve">for Recipient </w:t>
      </w:r>
      <w:r w:rsidR="005C7AB9" w:rsidRPr="005C7AB9">
        <w:rPr>
          <w:rFonts w:ascii="Times New Roman" w:hAnsi="Times New Roman" w:cs="Times New Roman"/>
          <w:sz w:val="24"/>
        </w:rPr>
        <w:t xml:space="preserve">means the officers, directors, </w:t>
      </w:r>
      <w:r w:rsidR="005C7AB9">
        <w:rPr>
          <w:rFonts w:ascii="Times New Roman" w:hAnsi="Times New Roman" w:cs="Times New Roman"/>
          <w:sz w:val="24"/>
        </w:rPr>
        <w:t xml:space="preserve">staff, </w:t>
      </w:r>
      <w:r w:rsidR="005C7AB9" w:rsidRPr="005C7AB9">
        <w:rPr>
          <w:rFonts w:ascii="Times New Roman" w:hAnsi="Times New Roman" w:cs="Times New Roman"/>
          <w:sz w:val="24"/>
        </w:rPr>
        <w:t xml:space="preserve">employees, </w:t>
      </w:r>
      <w:r w:rsidR="005C7AB9">
        <w:rPr>
          <w:rFonts w:ascii="Times New Roman" w:hAnsi="Times New Roman" w:cs="Times New Roman"/>
          <w:sz w:val="24"/>
        </w:rPr>
        <w:t xml:space="preserve">researcher, student, </w:t>
      </w:r>
      <w:r w:rsidR="005C7AB9" w:rsidRPr="005C7AB9">
        <w:rPr>
          <w:rFonts w:ascii="Times New Roman" w:hAnsi="Times New Roman" w:cs="Times New Roman"/>
          <w:sz w:val="24"/>
        </w:rPr>
        <w:t>agents, contractors, consultants, vendors,</w:t>
      </w:r>
      <w:r w:rsidR="005C7AB9">
        <w:rPr>
          <w:rFonts w:ascii="Times New Roman" w:hAnsi="Times New Roman" w:cs="Times New Roman"/>
          <w:sz w:val="24"/>
        </w:rPr>
        <w:t xml:space="preserve"> invitees and representatives working with or for </w:t>
      </w:r>
      <w:r w:rsidR="00A949B1">
        <w:rPr>
          <w:rFonts w:ascii="Times New Roman" w:hAnsi="Times New Roman" w:cs="Times New Roman"/>
          <w:sz w:val="24"/>
        </w:rPr>
        <w:t xml:space="preserve">the </w:t>
      </w:r>
      <w:r w:rsidR="005C7AB9">
        <w:rPr>
          <w:rFonts w:ascii="Times New Roman" w:hAnsi="Times New Roman" w:cs="Times New Roman"/>
          <w:sz w:val="24"/>
        </w:rPr>
        <w:t>Recipient</w:t>
      </w:r>
      <w:r w:rsidR="00A949B1">
        <w:rPr>
          <w:rFonts w:ascii="Times New Roman" w:hAnsi="Times New Roman" w:cs="Times New Roman"/>
          <w:sz w:val="24"/>
        </w:rPr>
        <w:t xml:space="preserve"> undertakes that the Authorized User/s and Personnel shall be obligated to ensure confidentiality in accordance with this Agreement</w:t>
      </w:r>
      <w:r w:rsidR="005C7AB9" w:rsidRPr="005C7AB9">
        <w:rPr>
          <w:rFonts w:ascii="Times New Roman" w:hAnsi="Times New Roman" w:cs="Times New Roman"/>
          <w:sz w:val="24"/>
        </w:rPr>
        <w:t>.</w:t>
      </w:r>
    </w:p>
    <w:p w14:paraId="182CCF7E" w14:textId="268DBC4D" w:rsidR="00060991" w:rsidRDefault="00343F5E" w:rsidP="00C41721">
      <w:pPr>
        <w:ind w:left="567" w:hanging="567"/>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rPr>
        <w:tab/>
      </w:r>
      <w:r w:rsidR="00060991" w:rsidRPr="00060991">
        <w:rPr>
          <w:rFonts w:ascii="Times New Roman" w:hAnsi="Times New Roman" w:cs="Times New Roman"/>
          <w:sz w:val="24"/>
        </w:rPr>
        <w:t xml:space="preserve">Subject to the terms and conditions of this Agreement </w:t>
      </w:r>
      <w:r w:rsidR="00060991">
        <w:rPr>
          <w:rFonts w:ascii="Times New Roman" w:hAnsi="Times New Roman" w:cs="Times New Roman"/>
          <w:sz w:val="24"/>
        </w:rPr>
        <w:t xml:space="preserve">mentioned under Clause 4 </w:t>
      </w:r>
      <w:r w:rsidR="00060991" w:rsidRPr="00060991">
        <w:rPr>
          <w:rFonts w:ascii="Times New Roman" w:hAnsi="Times New Roman" w:cs="Times New Roman"/>
          <w:sz w:val="24"/>
        </w:rPr>
        <w:t xml:space="preserve">, </w:t>
      </w:r>
      <w:r w:rsidR="00A949B1">
        <w:rPr>
          <w:rFonts w:ascii="Times New Roman" w:hAnsi="Times New Roman" w:cs="Times New Roman"/>
          <w:sz w:val="24"/>
        </w:rPr>
        <w:t xml:space="preserve"> Discloser</w:t>
      </w:r>
      <w:r w:rsidR="00A949B1" w:rsidRPr="00060991">
        <w:rPr>
          <w:rFonts w:ascii="Times New Roman" w:hAnsi="Times New Roman" w:cs="Times New Roman"/>
          <w:sz w:val="24"/>
        </w:rPr>
        <w:t xml:space="preserve"> </w:t>
      </w:r>
      <w:r w:rsidR="00060991" w:rsidRPr="00060991">
        <w:rPr>
          <w:rFonts w:ascii="Times New Roman" w:hAnsi="Times New Roman" w:cs="Times New Roman"/>
          <w:sz w:val="24"/>
        </w:rPr>
        <w:t xml:space="preserve">hereby grants to </w:t>
      </w:r>
      <w:r w:rsidR="00A52C3B">
        <w:rPr>
          <w:rFonts w:ascii="Times New Roman" w:hAnsi="Times New Roman" w:cs="Times New Roman"/>
          <w:sz w:val="24"/>
        </w:rPr>
        <w:t>Recipient</w:t>
      </w:r>
      <w:r w:rsidR="00060991" w:rsidRPr="00060991">
        <w:rPr>
          <w:rFonts w:ascii="Times New Roman" w:hAnsi="Times New Roman" w:cs="Times New Roman"/>
          <w:sz w:val="24"/>
        </w:rPr>
        <w:t xml:space="preserve">, and </w:t>
      </w:r>
      <w:r w:rsidR="00A52C3B">
        <w:rPr>
          <w:rFonts w:ascii="Times New Roman" w:hAnsi="Times New Roman" w:cs="Times New Roman"/>
          <w:sz w:val="24"/>
        </w:rPr>
        <w:t>Recipient</w:t>
      </w:r>
      <w:r w:rsidR="00060991" w:rsidRPr="00060991">
        <w:rPr>
          <w:rFonts w:ascii="Times New Roman" w:hAnsi="Times New Roman" w:cs="Times New Roman"/>
          <w:sz w:val="24"/>
        </w:rPr>
        <w:t xml:space="preserve"> hereby accepts, a limited, revocable, non-exclusive, non-sublicensable, non-transferable, royalty-free license to use the Confidential </w:t>
      </w:r>
      <w:r w:rsidR="003054D8">
        <w:rPr>
          <w:rFonts w:ascii="Times New Roman" w:hAnsi="Times New Roman" w:cs="Times New Roman"/>
          <w:sz w:val="24"/>
        </w:rPr>
        <w:t>Information</w:t>
      </w:r>
      <w:r w:rsidR="003054D8" w:rsidRPr="00060991">
        <w:rPr>
          <w:rFonts w:ascii="Times New Roman" w:hAnsi="Times New Roman" w:cs="Times New Roman"/>
          <w:sz w:val="24"/>
        </w:rPr>
        <w:t xml:space="preserve"> </w:t>
      </w:r>
      <w:r w:rsidR="00060991" w:rsidRPr="00060991">
        <w:rPr>
          <w:rFonts w:ascii="Times New Roman" w:hAnsi="Times New Roman" w:cs="Times New Roman"/>
          <w:sz w:val="24"/>
        </w:rPr>
        <w:t xml:space="preserve">solely for the </w:t>
      </w:r>
      <w:r w:rsidR="005C7AB9">
        <w:rPr>
          <w:rFonts w:ascii="Times New Roman" w:hAnsi="Times New Roman" w:cs="Times New Roman"/>
          <w:sz w:val="24"/>
        </w:rPr>
        <w:t xml:space="preserve">Permitted </w:t>
      </w:r>
      <w:r w:rsidR="00060991" w:rsidRPr="00060991">
        <w:rPr>
          <w:rFonts w:ascii="Times New Roman" w:hAnsi="Times New Roman" w:cs="Times New Roman"/>
          <w:sz w:val="24"/>
        </w:rPr>
        <w:t>Purpose</w:t>
      </w:r>
      <w:r w:rsidR="005C7AB9">
        <w:rPr>
          <w:rFonts w:ascii="Times New Roman" w:hAnsi="Times New Roman" w:cs="Times New Roman"/>
          <w:sz w:val="24"/>
        </w:rPr>
        <w:t>/s mentioned under Clause 4</w:t>
      </w:r>
      <w:r w:rsidR="00060991" w:rsidRPr="00060991">
        <w:rPr>
          <w:rFonts w:ascii="Times New Roman" w:hAnsi="Times New Roman" w:cs="Times New Roman"/>
          <w:sz w:val="24"/>
        </w:rPr>
        <w:t xml:space="preserve"> within </w:t>
      </w:r>
      <w:r w:rsidR="00A52C3B">
        <w:rPr>
          <w:rFonts w:ascii="Times New Roman" w:hAnsi="Times New Roman" w:cs="Times New Roman"/>
          <w:sz w:val="24"/>
        </w:rPr>
        <w:t>Recipient</w:t>
      </w:r>
      <w:r w:rsidR="00060991" w:rsidRPr="00060991">
        <w:rPr>
          <w:rFonts w:ascii="Times New Roman" w:hAnsi="Times New Roman" w:cs="Times New Roman"/>
          <w:sz w:val="24"/>
        </w:rPr>
        <w:t xml:space="preserve">’s own organization only, and only by those </w:t>
      </w:r>
      <w:r w:rsidR="005C7AB9">
        <w:rPr>
          <w:rFonts w:ascii="Times New Roman" w:hAnsi="Times New Roman" w:cs="Times New Roman"/>
          <w:sz w:val="24"/>
        </w:rPr>
        <w:t>personnel</w:t>
      </w:r>
      <w:r w:rsidR="005C7AB9" w:rsidRPr="00060991">
        <w:rPr>
          <w:rFonts w:ascii="Times New Roman" w:hAnsi="Times New Roman" w:cs="Times New Roman"/>
          <w:sz w:val="24"/>
        </w:rPr>
        <w:t xml:space="preserve"> </w:t>
      </w:r>
      <w:r w:rsidR="00060991" w:rsidRPr="00060991">
        <w:rPr>
          <w:rFonts w:ascii="Times New Roman" w:hAnsi="Times New Roman" w:cs="Times New Roman"/>
          <w:sz w:val="24"/>
        </w:rPr>
        <w:t xml:space="preserve">of </w:t>
      </w:r>
      <w:r w:rsidR="00A52C3B">
        <w:rPr>
          <w:rFonts w:ascii="Times New Roman" w:hAnsi="Times New Roman" w:cs="Times New Roman"/>
          <w:sz w:val="24"/>
        </w:rPr>
        <w:t>Recipient</w:t>
      </w:r>
      <w:r w:rsidR="00060991" w:rsidRPr="00060991">
        <w:rPr>
          <w:rFonts w:ascii="Times New Roman" w:hAnsi="Times New Roman" w:cs="Times New Roman"/>
          <w:sz w:val="24"/>
        </w:rPr>
        <w:t xml:space="preserve"> who have a need to know and need to access the Confidential </w:t>
      </w:r>
      <w:r w:rsidR="003054D8">
        <w:rPr>
          <w:rFonts w:ascii="Times New Roman" w:hAnsi="Times New Roman" w:cs="Times New Roman"/>
          <w:sz w:val="24"/>
        </w:rPr>
        <w:t>Information</w:t>
      </w:r>
      <w:r w:rsidR="003054D8" w:rsidRPr="00060991">
        <w:rPr>
          <w:rFonts w:ascii="Times New Roman" w:hAnsi="Times New Roman" w:cs="Times New Roman"/>
          <w:sz w:val="24"/>
        </w:rPr>
        <w:t xml:space="preserve"> </w:t>
      </w:r>
      <w:r w:rsidR="00060991" w:rsidRPr="00060991">
        <w:rPr>
          <w:rFonts w:ascii="Times New Roman" w:hAnsi="Times New Roman" w:cs="Times New Roman"/>
          <w:sz w:val="24"/>
        </w:rPr>
        <w:t xml:space="preserve">for the </w:t>
      </w:r>
      <w:r w:rsidR="005C7AB9">
        <w:rPr>
          <w:rFonts w:ascii="Times New Roman" w:hAnsi="Times New Roman" w:cs="Times New Roman"/>
          <w:sz w:val="24"/>
        </w:rPr>
        <w:t>Permitted</w:t>
      </w:r>
      <w:r w:rsidR="005C7AB9" w:rsidRPr="00060991">
        <w:rPr>
          <w:rFonts w:ascii="Times New Roman" w:hAnsi="Times New Roman" w:cs="Times New Roman"/>
          <w:sz w:val="24"/>
        </w:rPr>
        <w:t xml:space="preserve"> </w:t>
      </w:r>
      <w:r w:rsidR="00060991" w:rsidRPr="00060991">
        <w:rPr>
          <w:rFonts w:ascii="Times New Roman" w:hAnsi="Times New Roman" w:cs="Times New Roman"/>
          <w:sz w:val="24"/>
        </w:rPr>
        <w:t xml:space="preserve">Purpose (such </w:t>
      </w:r>
      <w:r w:rsidR="005C7AB9">
        <w:rPr>
          <w:rFonts w:ascii="Times New Roman" w:hAnsi="Times New Roman" w:cs="Times New Roman"/>
          <w:sz w:val="24"/>
        </w:rPr>
        <w:t>personnel</w:t>
      </w:r>
      <w:r w:rsidR="00060991" w:rsidRPr="00060991">
        <w:rPr>
          <w:rFonts w:ascii="Times New Roman" w:hAnsi="Times New Roman" w:cs="Times New Roman"/>
          <w:sz w:val="24"/>
        </w:rPr>
        <w:t>, “Authorized Users”), and for no other purpose.</w:t>
      </w:r>
    </w:p>
    <w:p w14:paraId="73E0D347" w14:textId="3D5CAD11" w:rsidR="00AD5C92" w:rsidRPr="00AD5C92" w:rsidRDefault="00075A55" w:rsidP="00C41721">
      <w:pPr>
        <w:ind w:left="567" w:hanging="567"/>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r>
      <w:r w:rsidR="00AD5C92" w:rsidRPr="00AD5C92">
        <w:rPr>
          <w:rFonts w:ascii="Times New Roman" w:hAnsi="Times New Roman" w:cs="Times New Roman"/>
          <w:sz w:val="24"/>
        </w:rPr>
        <w:t>For a term of three (3) years from the effective date of this Agreement</w:t>
      </w:r>
      <w:r w:rsidR="008B459F">
        <w:rPr>
          <w:rFonts w:ascii="Times New Roman" w:hAnsi="Times New Roman" w:cs="Times New Roman"/>
          <w:sz w:val="24"/>
        </w:rPr>
        <w:t>,</w:t>
      </w:r>
      <w:r w:rsidR="00AD5C92" w:rsidRPr="00AD5C92">
        <w:rPr>
          <w:rFonts w:ascii="Times New Roman" w:hAnsi="Times New Roman" w:cs="Times New Roman"/>
          <w:sz w:val="24"/>
        </w:rPr>
        <w:t xml:space="preserve"> the Recipient undertakes to the Discloser to: (a) receive and keep the Confidential Information secret and confidential and not </w:t>
      </w:r>
      <w:r w:rsidR="008B459F">
        <w:rPr>
          <w:rFonts w:ascii="Times New Roman" w:hAnsi="Times New Roman" w:cs="Times New Roman"/>
          <w:sz w:val="24"/>
        </w:rPr>
        <w:t xml:space="preserve">to </w:t>
      </w:r>
      <w:r w:rsidR="00AD5C92" w:rsidRPr="00AD5C92">
        <w:rPr>
          <w:rFonts w:ascii="Times New Roman" w:hAnsi="Times New Roman" w:cs="Times New Roman"/>
          <w:sz w:val="24"/>
        </w:rPr>
        <w:t>disclose such Confidential Information to any third party</w:t>
      </w:r>
      <w:r w:rsidR="00EB299C">
        <w:rPr>
          <w:rFonts w:ascii="Times New Roman" w:hAnsi="Times New Roman" w:cs="Times New Roman"/>
          <w:sz w:val="24"/>
        </w:rPr>
        <w:t xml:space="preserve"> or unauthorized person</w:t>
      </w:r>
      <w:r w:rsidR="00AD5C92" w:rsidRPr="00AD5C92">
        <w:rPr>
          <w:rFonts w:ascii="Times New Roman" w:hAnsi="Times New Roman" w:cs="Times New Roman"/>
          <w:sz w:val="24"/>
        </w:rPr>
        <w:t xml:space="preserve">; (b) take all necessary precautions to ensure that such undertaking is enforced and is enforceable and take such action as to ensure that </w:t>
      </w:r>
      <w:r w:rsidR="00EB299C">
        <w:rPr>
          <w:rFonts w:ascii="Times New Roman" w:hAnsi="Times New Roman" w:cs="Times New Roman"/>
          <w:sz w:val="24"/>
        </w:rPr>
        <w:t>confidentiality</w:t>
      </w:r>
      <w:r w:rsidR="00EB299C" w:rsidRPr="00AD5C92">
        <w:rPr>
          <w:rFonts w:ascii="Times New Roman" w:hAnsi="Times New Roman" w:cs="Times New Roman"/>
          <w:sz w:val="24"/>
        </w:rPr>
        <w:t xml:space="preserve"> </w:t>
      </w:r>
      <w:r w:rsidR="00AD5C92" w:rsidRPr="00AD5C92">
        <w:rPr>
          <w:rFonts w:ascii="Times New Roman" w:hAnsi="Times New Roman" w:cs="Times New Roman"/>
          <w:sz w:val="24"/>
        </w:rPr>
        <w:t>is not destroyed through making information available to the public, for instance by written or oral description</w:t>
      </w:r>
      <w:r w:rsidR="00EB299C">
        <w:rPr>
          <w:rFonts w:ascii="Times New Roman" w:hAnsi="Times New Roman" w:cs="Times New Roman"/>
          <w:sz w:val="24"/>
        </w:rPr>
        <w:t xml:space="preserve"> or display</w:t>
      </w:r>
      <w:r w:rsidR="00AD5C92" w:rsidRPr="00AD5C92">
        <w:rPr>
          <w:rFonts w:ascii="Times New Roman" w:hAnsi="Times New Roman" w:cs="Times New Roman"/>
          <w:sz w:val="24"/>
        </w:rPr>
        <w:t xml:space="preserve">; (c) use the Confidential Information only for the Permitted Purpose; (d) only disclose the Confidential Information under binding obligations of confidence (which it undertakes to enforce and for which it is legally responsible) to those of its subsidiaries, </w:t>
      </w:r>
      <w:r w:rsidR="00EB299C">
        <w:rPr>
          <w:rFonts w:ascii="Times New Roman" w:hAnsi="Times New Roman" w:cs="Times New Roman"/>
          <w:sz w:val="24"/>
        </w:rPr>
        <w:t>personnel</w:t>
      </w:r>
      <w:r w:rsidR="00AD5C92" w:rsidRPr="00AD5C92">
        <w:rPr>
          <w:rFonts w:ascii="Times New Roman" w:hAnsi="Times New Roman" w:cs="Times New Roman"/>
          <w:sz w:val="24"/>
        </w:rPr>
        <w:t xml:space="preserve"> and collaborators as </w:t>
      </w:r>
      <w:r w:rsidR="008B459F">
        <w:rPr>
          <w:rFonts w:ascii="Times New Roman" w:hAnsi="Times New Roman" w:cs="Times New Roman"/>
          <w:sz w:val="24"/>
        </w:rPr>
        <w:t xml:space="preserve">they </w:t>
      </w:r>
      <w:r w:rsidR="00AD5C92" w:rsidRPr="00AD5C92">
        <w:rPr>
          <w:rFonts w:ascii="Times New Roman" w:hAnsi="Times New Roman" w:cs="Times New Roman"/>
          <w:sz w:val="24"/>
        </w:rPr>
        <w:t xml:space="preserve">need to have access thereto wholly necessarily and exclusively for the Permitted Purpose whose identity the Recipient shall provide to the Discloser at </w:t>
      </w:r>
      <w:r w:rsidR="00EB299C">
        <w:rPr>
          <w:rFonts w:ascii="Times New Roman" w:hAnsi="Times New Roman" w:cs="Times New Roman"/>
          <w:sz w:val="24"/>
        </w:rPr>
        <w:t>its</w:t>
      </w:r>
      <w:r w:rsidR="00EB299C" w:rsidRPr="00AD5C92">
        <w:rPr>
          <w:rFonts w:ascii="Times New Roman" w:hAnsi="Times New Roman" w:cs="Times New Roman"/>
          <w:sz w:val="24"/>
        </w:rPr>
        <w:t xml:space="preserve"> </w:t>
      </w:r>
      <w:r w:rsidR="00AD5C92" w:rsidRPr="00AD5C92">
        <w:rPr>
          <w:rFonts w:ascii="Times New Roman" w:hAnsi="Times New Roman" w:cs="Times New Roman"/>
          <w:sz w:val="24"/>
        </w:rPr>
        <w:t xml:space="preserve">request; (e) not without the Discloser's prior written consent make any commercial use of or make any commercial gain from the Confidential Information or seek to obtain any protection of the intellectual property contained in the Confidential Information; (f) promptly notify the Discloser if it becomes aware that any of the Confidential Information falls within the provisions of </w:t>
      </w:r>
      <w:r w:rsidR="00EB299C" w:rsidRPr="00AD5C92">
        <w:rPr>
          <w:rFonts w:ascii="Times New Roman" w:hAnsi="Times New Roman" w:cs="Times New Roman"/>
          <w:sz w:val="24"/>
        </w:rPr>
        <w:t xml:space="preserve">Clause </w:t>
      </w:r>
      <w:r w:rsidR="00BA73AB">
        <w:rPr>
          <w:rFonts w:ascii="Times New Roman" w:hAnsi="Times New Roman" w:cs="Times New Roman"/>
          <w:sz w:val="24"/>
        </w:rPr>
        <w:t>7</w:t>
      </w:r>
      <w:r w:rsidR="00AD5C92" w:rsidRPr="00AD5C92">
        <w:rPr>
          <w:rFonts w:ascii="Times New Roman" w:hAnsi="Times New Roman" w:cs="Times New Roman"/>
          <w:sz w:val="24"/>
        </w:rPr>
        <w:t>.</w:t>
      </w:r>
    </w:p>
    <w:p w14:paraId="752C7662" w14:textId="7B63C165" w:rsidR="00FD3609" w:rsidRPr="00FD3609" w:rsidRDefault="00BA73AB" w:rsidP="00C41721">
      <w:pPr>
        <w:ind w:left="567" w:hanging="567"/>
        <w:rPr>
          <w:rFonts w:ascii="Times New Roman" w:hAnsi="Times New Roman" w:cs="Times New Roman"/>
          <w:sz w:val="24"/>
        </w:rPr>
      </w:pPr>
      <w:r>
        <w:rPr>
          <w:rFonts w:ascii="Times New Roman" w:hAnsi="Times New Roman" w:cs="Times New Roman"/>
          <w:sz w:val="24"/>
        </w:rPr>
        <w:t>7</w:t>
      </w:r>
      <w:r w:rsidR="00343F5E">
        <w:rPr>
          <w:rFonts w:ascii="Times New Roman" w:hAnsi="Times New Roman" w:cs="Times New Roman"/>
          <w:sz w:val="24"/>
        </w:rPr>
        <w:t xml:space="preserve">. </w:t>
      </w:r>
      <w:r w:rsidR="00343F5E">
        <w:rPr>
          <w:rFonts w:ascii="Times New Roman" w:hAnsi="Times New Roman" w:cs="Times New Roman"/>
          <w:sz w:val="24"/>
        </w:rPr>
        <w:tab/>
      </w:r>
      <w:r w:rsidR="00AD5C92" w:rsidRPr="00AD5C92">
        <w:rPr>
          <w:rFonts w:ascii="Times New Roman" w:hAnsi="Times New Roman" w:cs="Times New Roman"/>
          <w:sz w:val="24"/>
        </w:rPr>
        <w:t xml:space="preserve">Clause </w:t>
      </w:r>
      <w:r>
        <w:rPr>
          <w:rFonts w:ascii="Times New Roman" w:hAnsi="Times New Roman" w:cs="Times New Roman"/>
          <w:sz w:val="24"/>
        </w:rPr>
        <w:t>6</w:t>
      </w:r>
      <w:r w:rsidR="00AD5C92" w:rsidRPr="00AD5C92">
        <w:rPr>
          <w:rFonts w:ascii="Times New Roman" w:hAnsi="Times New Roman" w:cs="Times New Roman"/>
          <w:sz w:val="24"/>
        </w:rPr>
        <w:t xml:space="preserve"> shall not apply to </w:t>
      </w:r>
      <w:r w:rsidR="0003570C">
        <w:rPr>
          <w:rFonts w:ascii="Times New Roman" w:hAnsi="Times New Roman" w:cs="Times New Roman"/>
          <w:sz w:val="24"/>
        </w:rPr>
        <w:t xml:space="preserve">the </w:t>
      </w:r>
      <w:r w:rsidR="00AD5C92" w:rsidRPr="00AD5C92">
        <w:rPr>
          <w:rFonts w:ascii="Times New Roman" w:hAnsi="Times New Roman" w:cs="Times New Roman"/>
          <w:sz w:val="24"/>
        </w:rPr>
        <w:t xml:space="preserve">Confidential Information which: (a) was known to the Recipient prior to its communication by or through the Discloser (as evidenced by the Recipient's records); or (b) is or becomes in the public domain except by any default or fault of the Recipient or any person acquiring it from the Recipient; or (c) becomes known to the Recipient by the action of another person not in breach of any obligation of confidentiality owed to the Discloser; or (d) is </w:t>
      </w:r>
      <w:r w:rsidR="0003570C">
        <w:rPr>
          <w:rFonts w:ascii="Times New Roman" w:hAnsi="Times New Roman" w:cs="Times New Roman"/>
          <w:sz w:val="24"/>
        </w:rPr>
        <w:t xml:space="preserve">independently </w:t>
      </w:r>
      <w:r w:rsidR="00AD5C92" w:rsidRPr="00AD5C92">
        <w:rPr>
          <w:rFonts w:ascii="Times New Roman" w:hAnsi="Times New Roman" w:cs="Times New Roman"/>
          <w:sz w:val="24"/>
        </w:rPr>
        <w:t xml:space="preserve">developed by the Recipient without any direct or indirect access to, or use or knowledge of, the information imparted by the Discloser; (e) is disclosed by the Recipient with the Discloser’s prior written approval. If the Recipient is required by a government body, regulatory authority, or court of law to disclose Confidential Information, the Recipient agrees to give the </w:t>
      </w:r>
      <w:r w:rsidR="00AD5C92" w:rsidRPr="00AD5C92">
        <w:rPr>
          <w:rFonts w:ascii="Times New Roman" w:hAnsi="Times New Roman" w:cs="Times New Roman"/>
          <w:sz w:val="24"/>
        </w:rPr>
        <w:lastRenderedPageBreak/>
        <w:t>Discloser reasonable advance notice (unless this is prohibited or impossible under</w:t>
      </w:r>
      <w:r w:rsidR="00FD3609">
        <w:rPr>
          <w:rFonts w:ascii="Times New Roman" w:hAnsi="Times New Roman" w:cs="Times New Roman"/>
          <w:sz w:val="24"/>
        </w:rPr>
        <w:t xml:space="preserve"> </w:t>
      </w:r>
      <w:r w:rsidR="00FD3609" w:rsidRPr="00FD3609">
        <w:rPr>
          <w:rFonts w:ascii="Times New Roman" w:hAnsi="Times New Roman" w:cs="Times New Roman"/>
          <w:sz w:val="24"/>
        </w:rPr>
        <w:t>the proceedings) so that the Discloser may contest the disclosure or seek a protective order.</w:t>
      </w:r>
    </w:p>
    <w:p w14:paraId="45C68F14" w14:textId="276846F6" w:rsidR="00FD3609" w:rsidRPr="00FD3609" w:rsidRDefault="00BA73AB" w:rsidP="00C41721">
      <w:pPr>
        <w:ind w:left="567" w:hanging="567"/>
        <w:rPr>
          <w:rFonts w:ascii="Times New Roman" w:hAnsi="Times New Roman" w:cs="Times New Roman"/>
          <w:sz w:val="24"/>
        </w:rPr>
      </w:pPr>
      <w:r>
        <w:rPr>
          <w:rFonts w:ascii="Times New Roman" w:hAnsi="Times New Roman" w:cs="Times New Roman"/>
          <w:sz w:val="24"/>
        </w:rPr>
        <w:t>8</w:t>
      </w:r>
      <w:r w:rsidR="00343F5E">
        <w:rPr>
          <w:rFonts w:ascii="Times New Roman" w:hAnsi="Times New Roman" w:cs="Times New Roman"/>
          <w:sz w:val="24"/>
        </w:rPr>
        <w:t xml:space="preserve">. </w:t>
      </w:r>
      <w:r w:rsidR="00343F5E">
        <w:rPr>
          <w:rFonts w:ascii="Times New Roman" w:hAnsi="Times New Roman" w:cs="Times New Roman"/>
          <w:sz w:val="24"/>
        </w:rPr>
        <w:tab/>
      </w:r>
      <w:r w:rsidR="00FD3609" w:rsidRPr="00FD3609">
        <w:rPr>
          <w:rFonts w:ascii="Times New Roman" w:hAnsi="Times New Roman" w:cs="Times New Roman"/>
          <w:sz w:val="24"/>
        </w:rPr>
        <w:t>If the Recipient believes</w:t>
      </w:r>
      <w:r w:rsidR="008B459F">
        <w:rPr>
          <w:rFonts w:ascii="Times New Roman" w:hAnsi="Times New Roman" w:cs="Times New Roman"/>
          <w:sz w:val="24"/>
        </w:rPr>
        <w:t xml:space="preserve"> that</w:t>
      </w:r>
      <w:r w:rsidR="00FD3609" w:rsidRPr="00FD3609">
        <w:rPr>
          <w:rFonts w:ascii="Times New Roman" w:hAnsi="Times New Roman" w:cs="Times New Roman"/>
          <w:sz w:val="24"/>
        </w:rPr>
        <w:t xml:space="preserve"> any Confidential Information provided by the Discloser to be within the exceptions provided in clause </w:t>
      </w:r>
      <w:r w:rsidR="008B459F">
        <w:rPr>
          <w:rFonts w:ascii="Times New Roman" w:hAnsi="Times New Roman" w:cs="Times New Roman"/>
          <w:sz w:val="24"/>
        </w:rPr>
        <w:t>7</w:t>
      </w:r>
      <w:r w:rsidR="00FD3609" w:rsidRPr="00FD3609">
        <w:rPr>
          <w:rFonts w:ascii="Times New Roman" w:hAnsi="Times New Roman" w:cs="Times New Roman"/>
          <w:sz w:val="24"/>
        </w:rPr>
        <w:t>, the Recipient will give at least 14 days written notice of intent to disclose such Confidential Information to any third party, together with a description of the Confidential Information to be disclosed.</w:t>
      </w:r>
    </w:p>
    <w:p w14:paraId="774340E4" w14:textId="1091F0F8" w:rsidR="00BA73AB" w:rsidRPr="00BA73AB" w:rsidRDefault="00BA73AB" w:rsidP="00BA73AB">
      <w:pPr>
        <w:ind w:left="567" w:hanging="567"/>
        <w:rPr>
          <w:rFonts w:ascii="Times New Roman" w:hAnsi="Times New Roman" w:cs="Times New Roman"/>
          <w:sz w:val="24"/>
        </w:rPr>
      </w:pPr>
      <w:r>
        <w:rPr>
          <w:rFonts w:ascii="Times New Roman" w:hAnsi="Times New Roman" w:cs="Times New Roman"/>
          <w:sz w:val="24"/>
        </w:rPr>
        <w:t>9.</w:t>
      </w:r>
      <w:r>
        <w:rPr>
          <w:rFonts w:ascii="Times New Roman" w:hAnsi="Times New Roman" w:cs="Times New Roman"/>
          <w:sz w:val="24"/>
        </w:rPr>
        <w:tab/>
      </w:r>
      <w:r w:rsidR="00A52C3B">
        <w:rPr>
          <w:rFonts w:ascii="Times New Roman" w:hAnsi="Times New Roman" w:cs="Times New Roman"/>
          <w:sz w:val="24"/>
        </w:rPr>
        <w:t>Recipient</w:t>
      </w:r>
      <w:r w:rsidRPr="00BA73AB">
        <w:rPr>
          <w:rFonts w:ascii="Times New Roman" w:hAnsi="Times New Roman" w:cs="Times New Roman"/>
          <w:sz w:val="24"/>
        </w:rPr>
        <w:t xml:space="preserve"> shall not disclose or distribute to any person, firm or entity any Confidential </w:t>
      </w:r>
      <w:r w:rsidR="003054D8">
        <w:rPr>
          <w:rFonts w:ascii="Times New Roman" w:hAnsi="Times New Roman" w:cs="Times New Roman"/>
          <w:sz w:val="24"/>
        </w:rPr>
        <w:t xml:space="preserve">Information </w:t>
      </w:r>
      <w:r w:rsidRPr="00BA73AB">
        <w:rPr>
          <w:rFonts w:ascii="Times New Roman" w:hAnsi="Times New Roman" w:cs="Times New Roman"/>
          <w:sz w:val="24"/>
        </w:rPr>
        <w:t xml:space="preserve">and shall not permit any person, firm or entity to access any Confidential </w:t>
      </w:r>
      <w:r w:rsidR="003054D8">
        <w:rPr>
          <w:rFonts w:ascii="Times New Roman" w:hAnsi="Times New Roman" w:cs="Times New Roman"/>
          <w:sz w:val="24"/>
        </w:rPr>
        <w:t>Information</w:t>
      </w:r>
      <w:r w:rsidRPr="00BA73AB">
        <w:rPr>
          <w:rFonts w:ascii="Times New Roman" w:hAnsi="Times New Roman" w:cs="Times New Roman"/>
          <w:sz w:val="24"/>
        </w:rPr>
        <w:t xml:space="preserve"> (except Authorized Users for the </w:t>
      </w:r>
      <w:r w:rsidR="006A731D">
        <w:rPr>
          <w:rFonts w:ascii="Times New Roman" w:hAnsi="Times New Roman" w:cs="Times New Roman"/>
          <w:sz w:val="24"/>
        </w:rPr>
        <w:t>Permitted</w:t>
      </w:r>
      <w:r w:rsidR="006A731D" w:rsidRPr="00BA73AB">
        <w:rPr>
          <w:rFonts w:ascii="Times New Roman" w:hAnsi="Times New Roman" w:cs="Times New Roman"/>
          <w:sz w:val="24"/>
        </w:rPr>
        <w:t xml:space="preserve"> </w:t>
      </w:r>
      <w:r w:rsidRPr="00BA73AB">
        <w:rPr>
          <w:rFonts w:ascii="Times New Roman" w:hAnsi="Times New Roman" w:cs="Times New Roman"/>
          <w:sz w:val="24"/>
        </w:rPr>
        <w:t xml:space="preserve">Purpose as expressly permitted pursuant to </w:t>
      </w:r>
      <w:r w:rsidR="006A731D">
        <w:rPr>
          <w:rFonts w:ascii="Times New Roman" w:hAnsi="Times New Roman" w:cs="Times New Roman"/>
          <w:sz w:val="24"/>
        </w:rPr>
        <w:t>Clause 4</w:t>
      </w:r>
      <w:r w:rsidRPr="00BA73AB">
        <w:rPr>
          <w:rFonts w:ascii="Times New Roman" w:hAnsi="Times New Roman" w:cs="Times New Roman"/>
          <w:sz w:val="24"/>
        </w:rPr>
        <w:t xml:space="preserve">).  </w:t>
      </w:r>
      <w:r w:rsidR="00A52C3B">
        <w:rPr>
          <w:rFonts w:ascii="Times New Roman" w:hAnsi="Times New Roman" w:cs="Times New Roman"/>
          <w:sz w:val="24"/>
        </w:rPr>
        <w:t>Recipient</w:t>
      </w:r>
      <w:r w:rsidRPr="00BA73AB">
        <w:rPr>
          <w:rFonts w:ascii="Times New Roman" w:hAnsi="Times New Roman" w:cs="Times New Roman"/>
          <w:sz w:val="24"/>
        </w:rPr>
        <w:t xml:space="preserve"> shall ensure that all Authorized Users are subject to written obligations of confidentiality substantially similar to, and no less restrictive than, the obligations set forth herein.  </w:t>
      </w:r>
      <w:r w:rsidR="00A52C3B">
        <w:rPr>
          <w:rFonts w:ascii="Times New Roman" w:hAnsi="Times New Roman" w:cs="Times New Roman"/>
          <w:sz w:val="24"/>
        </w:rPr>
        <w:t>Recipient</w:t>
      </w:r>
      <w:r w:rsidRPr="00BA73AB">
        <w:rPr>
          <w:rFonts w:ascii="Times New Roman" w:hAnsi="Times New Roman" w:cs="Times New Roman"/>
          <w:sz w:val="24"/>
        </w:rPr>
        <w:t xml:space="preserve"> shall remain ultimately responsible for the use (or unauthorized use, disclosure, or distribution) of Confidential </w:t>
      </w:r>
      <w:r w:rsidR="006E407D">
        <w:rPr>
          <w:rFonts w:ascii="Times New Roman" w:hAnsi="Times New Roman" w:cs="Times New Roman"/>
          <w:sz w:val="24"/>
        </w:rPr>
        <w:t>Information</w:t>
      </w:r>
      <w:r w:rsidRPr="00BA73AB">
        <w:rPr>
          <w:rFonts w:ascii="Times New Roman" w:hAnsi="Times New Roman" w:cs="Times New Roman"/>
          <w:sz w:val="24"/>
        </w:rPr>
        <w:t xml:space="preserve"> by its Authorized Users or any other personnel.  For the avoidance of doubt, any failure by the Authorized Users to comply with the terms hereof shall constitute a material breach of this Agreement by </w:t>
      </w:r>
      <w:r w:rsidR="00A52C3B">
        <w:rPr>
          <w:rFonts w:ascii="Times New Roman" w:hAnsi="Times New Roman" w:cs="Times New Roman"/>
          <w:sz w:val="24"/>
        </w:rPr>
        <w:t>Recipient</w:t>
      </w:r>
      <w:r w:rsidRPr="00BA73AB">
        <w:rPr>
          <w:rFonts w:ascii="Times New Roman" w:hAnsi="Times New Roman" w:cs="Times New Roman"/>
          <w:sz w:val="24"/>
        </w:rPr>
        <w:t xml:space="preserve">.  Except in connection with the purposes identified in </w:t>
      </w:r>
      <w:r w:rsidR="00C21204">
        <w:rPr>
          <w:rFonts w:ascii="Times New Roman" w:hAnsi="Times New Roman" w:cs="Times New Roman"/>
          <w:sz w:val="24"/>
        </w:rPr>
        <w:t>Clause 4</w:t>
      </w:r>
      <w:r w:rsidRPr="00BA73AB">
        <w:rPr>
          <w:rFonts w:ascii="Times New Roman" w:hAnsi="Times New Roman" w:cs="Times New Roman"/>
          <w:sz w:val="24"/>
        </w:rPr>
        <w:t xml:space="preserve">, </w:t>
      </w:r>
      <w:r w:rsidR="00A52C3B">
        <w:rPr>
          <w:rFonts w:ascii="Times New Roman" w:hAnsi="Times New Roman" w:cs="Times New Roman"/>
          <w:sz w:val="24"/>
        </w:rPr>
        <w:t>Recipient</w:t>
      </w:r>
      <w:r w:rsidRPr="00BA73AB">
        <w:rPr>
          <w:rFonts w:ascii="Times New Roman" w:hAnsi="Times New Roman" w:cs="Times New Roman"/>
          <w:sz w:val="24"/>
        </w:rPr>
        <w:t xml:space="preserve"> shall not copy or otherwise reproduce, or permit to be copied or otherwise reproduced, all or any part of Confidential </w:t>
      </w:r>
      <w:r w:rsidR="006E407D">
        <w:rPr>
          <w:rFonts w:ascii="Times New Roman" w:hAnsi="Times New Roman" w:cs="Times New Roman"/>
          <w:sz w:val="24"/>
        </w:rPr>
        <w:t>Information</w:t>
      </w:r>
      <w:r w:rsidRPr="00BA73AB">
        <w:rPr>
          <w:rFonts w:ascii="Times New Roman" w:hAnsi="Times New Roman" w:cs="Times New Roman"/>
          <w:sz w:val="24"/>
        </w:rPr>
        <w:t xml:space="preserve"> without the prior written consent of </w:t>
      </w:r>
      <w:r w:rsidR="006E407D">
        <w:rPr>
          <w:rFonts w:ascii="Times New Roman" w:hAnsi="Times New Roman" w:cs="Times New Roman"/>
          <w:sz w:val="24"/>
        </w:rPr>
        <w:t>Discloser</w:t>
      </w:r>
      <w:r w:rsidRPr="00BA73AB">
        <w:rPr>
          <w:rFonts w:ascii="Times New Roman" w:hAnsi="Times New Roman" w:cs="Times New Roman"/>
          <w:sz w:val="24"/>
        </w:rPr>
        <w:t>.</w:t>
      </w:r>
    </w:p>
    <w:p w14:paraId="544FB10D" w14:textId="3B478F28" w:rsidR="00BA73AB" w:rsidRDefault="00A52C3B" w:rsidP="00BA73AB">
      <w:pPr>
        <w:ind w:left="567"/>
        <w:rPr>
          <w:rFonts w:ascii="Times New Roman" w:hAnsi="Times New Roman" w:cs="Times New Roman"/>
          <w:sz w:val="24"/>
        </w:rPr>
      </w:pPr>
      <w:r>
        <w:rPr>
          <w:rFonts w:ascii="Times New Roman" w:hAnsi="Times New Roman" w:cs="Times New Roman"/>
          <w:sz w:val="24"/>
        </w:rPr>
        <w:t>Recipient</w:t>
      </w:r>
      <w:r w:rsidR="00BA73AB" w:rsidRPr="00BA73AB">
        <w:rPr>
          <w:rFonts w:ascii="Times New Roman" w:hAnsi="Times New Roman" w:cs="Times New Roman"/>
          <w:sz w:val="24"/>
        </w:rPr>
        <w:t xml:space="preserve"> will use reasonable efforts and measures to maintain the confidentiality of all Confidential </w:t>
      </w:r>
      <w:r w:rsidR="006E407D">
        <w:rPr>
          <w:rFonts w:ascii="Times New Roman" w:hAnsi="Times New Roman" w:cs="Times New Roman"/>
          <w:sz w:val="24"/>
        </w:rPr>
        <w:t>Information</w:t>
      </w:r>
      <w:r w:rsidR="00BA73AB" w:rsidRPr="00BA73AB">
        <w:rPr>
          <w:rFonts w:ascii="Times New Roman" w:hAnsi="Times New Roman" w:cs="Times New Roman"/>
          <w:sz w:val="24"/>
        </w:rPr>
        <w:t xml:space="preserve"> in its possession or control, which will in no event be less than the measures </w:t>
      </w:r>
      <w:r>
        <w:rPr>
          <w:rFonts w:ascii="Times New Roman" w:hAnsi="Times New Roman" w:cs="Times New Roman"/>
          <w:sz w:val="24"/>
        </w:rPr>
        <w:t>Recipient</w:t>
      </w:r>
      <w:r w:rsidR="00BA73AB" w:rsidRPr="00BA73AB">
        <w:rPr>
          <w:rFonts w:ascii="Times New Roman" w:hAnsi="Times New Roman" w:cs="Times New Roman"/>
          <w:sz w:val="24"/>
        </w:rPr>
        <w:t xml:space="preserve"> uses to maintain the confidentiality of its own confidential information of similar importance.  Without limiting the generality of the foregoing, </w:t>
      </w:r>
      <w:r>
        <w:rPr>
          <w:rFonts w:ascii="Times New Roman" w:hAnsi="Times New Roman" w:cs="Times New Roman"/>
          <w:sz w:val="24"/>
        </w:rPr>
        <w:t>Recipient</w:t>
      </w:r>
      <w:r w:rsidR="00BA73AB" w:rsidRPr="00BA73AB">
        <w:rPr>
          <w:rFonts w:ascii="Times New Roman" w:hAnsi="Times New Roman" w:cs="Times New Roman"/>
          <w:sz w:val="24"/>
        </w:rPr>
        <w:t xml:space="preserve"> shall have in place adequate administrative, physical, technical and organizational measures in place, consistent with industry standards, to protect Confidential </w:t>
      </w:r>
      <w:r w:rsidR="006E407D">
        <w:rPr>
          <w:rFonts w:ascii="Times New Roman" w:hAnsi="Times New Roman" w:cs="Times New Roman"/>
          <w:sz w:val="24"/>
        </w:rPr>
        <w:t>Information</w:t>
      </w:r>
      <w:r w:rsidR="00BA73AB" w:rsidRPr="00BA73AB">
        <w:rPr>
          <w:rFonts w:ascii="Times New Roman" w:hAnsi="Times New Roman" w:cs="Times New Roman"/>
          <w:sz w:val="24"/>
        </w:rPr>
        <w:t xml:space="preserve"> (including any personally identifiable information or other sensitive information contained in such Confidential </w:t>
      </w:r>
      <w:r w:rsidR="006E407D">
        <w:rPr>
          <w:rFonts w:ascii="Times New Roman" w:hAnsi="Times New Roman" w:cs="Times New Roman"/>
          <w:sz w:val="24"/>
        </w:rPr>
        <w:t>Information</w:t>
      </w:r>
      <w:r w:rsidR="00BA73AB" w:rsidRPr="00BA73AB">
        <w:rPr>
          <w:rFonts w:ascii="Times New Roman" w:hAnsi="Times New Roman" w:cs="Times New Roman"/>
          <w:sz w:val="24"/>
        </w:rPr>
        <w:t>), against unauthorized use, access and/or disclosure.</w:t>
      </w:r>
    </w:p>
    <w:p w14:paraId="6D6BC74F" w14:textId="5FB48D7C" w:rsidR="00FD3609" w:rsidRPr="00FD3609" w:rsidRDefault="00BA73AB" w:rsidP="00C41721">
      <w:pPr>
        <w:ind w:left="567" w:hanging="567"/>
        <w:rPr>
          <w:rFonts w:ascii="Times New Roman" w:hAnsi="Times New Roman" w:cs="Times New Roman"/>
          <w:sz w:val="24"/>
        </w:rPr>
      </w:pPr>
      <w:r>
        <w:rPr>
          <w:rFonts w:ascii="Times New Roman" w:hAnsi="Times New Roman" w:cs="Times New Roman"/>
          <w:sz w:val="24"/>
        </w:rPr>
        <w:t>10</w:t>
      </w:r>
      <w:r w:rsidR="00343F5E">
        <w:rPr>
          <w:rFonts w:ascii="Times New Roman" w:hAnsi="Times New Roman" w:cs="Times New Roman"/>
          <w:sz w:val="24"/>
        </w:rPr>
        <w:t xml:space="preserve">. </w:t>
      </w:r>
      <w:r w:rsidR="00343F5E">
        <w:rPr>
          <w:rFonts w:ascii="Times New Roman" w:hAnsi="Times New Roman" w:cs="Times New Roman"/>
          <w:sz w:val="24"/>
        </w:rPr>
        <w:tab/>
      </w:r>
      <w:r w:rsidR="00FD3609" w:rsidRPr="00FD3609">
        <w:rPr>
          <w:rFonts w:ascii="Times New Roman" w:hAnsi="Times New Roman" w:cs="Times New Roman"/>
          <w:sz w:val="24"/>
        </w:rPr>
        <w:t xml:space="preserve">The Recipient acknowledges and agrees that the </w:t>
      </w:r>
      <w:r w:rsidR="00C21204">
        <w:rPr>
          <w:rFonts w:ascii="Times New Roman" w:hAnsi="Times New Roman" w:cs="Times New Roman"/>
          <w:sz w:val="24"/>
        </w:rPr>
        <w:t xml:space="preserve">ownership, </w:t>
      </w:r>
      <w:r w:rsidR="00FD3609" w:rsidRPr="00FD3609">
        <w:rPr>
          <w:rFonts w:ascii="Times New Roman" w:hAnsi="Times New Roman" w:cs="Times New Roman"/>
          <w:sz w:val="24"/>
        </w:rPr>
        <w:t xml:space="preserve">property and </w:t>
      </w:r>
      <w:r w:rsidR="00521449">
        <w:rPr>
          <w:rFonts w:ascii="Times New Roman" w:hAnsi="Times New Roman" w:cs="Times New Roman"/>
          <w:sz w:val="24"/>
        </w:rPr>
        <w:t>intellectual</w:t>
      </w:r>
      <w:r w:rsidR="00C21204">
        <w:rPr>
          <w:rFonts w:ascii="Times New Roman" w:hAnsi="Times New Roman" w:cs="Times New Roman"/>
          <w:sz w:val="24"/>
        </w:rPr>
        <w:t xml:space="preserve"> property rights including </w:t>
      </w:r>
      <w:r w:rsidR="00FD3609" w:rsidRPr="00FD3609">
        <w:rPr>
          <w:rFonts w:ascii="Times New Roman" w:hAnsi="Times New Roman" w:cs="Times New Roman"/>
          <w:sz w:val="24"/>
        </w:rPr>
        <w:t xml:space="preserve">copyright in Confidential Information disclosed to it by the Discloser, including any documents, files and any other items containing any Confidential Information, </w:t>
      </w:r>
      <w:r w:rsidR="00521449">
        <w:rPr>
          <w:rFonts w:ascii="Times New Roman" w:hAnsi="Times New Roman" w:cs="Times New Roman"/>
          <w:sz w:val="24"/>
        </w:rPr>
        <w:t xml:space="preserve">exclusively </w:t>
      </w:r>
      <w:r w:rsidR="00FD3609" w:rsidRPr="00FD3609">
        <w:rPr>
          <w:rFonts w:ascii="Times New Roman" w:hAnsi="Times New Roman" w:cs="Times New Roman"/>
          <w:sz w:val="24"/>
        </w:rPr>
        <w:t xml:space="preserve">belongs to the Discloser. This Agreement is neither to prejudice nor limit the rights of the Discloser in respect of any </w:t>
      </w:r>
      <w:r w:rsidR="00521449">
        <w:rPr>
          <w:rFonts w:ascii="Times New Roman" w:hAnsi="Times New Roman" w:cs="Times New Roman"/>
          <w:sz w:val="24"/>
        </w:rPr>
        <w:t xml:space="preserve">ownership or </w:t>
      </w:r>
      <w:r w:rsidR="00FD3609" w:rsidRPr="00FD3609">
        <w:rPr>
          <w:rFonts w:ascii="Times New Roman" w:hAnsi="Times New Roman" w:cs="Times New Roman"/>
          <w:sz w:val="24"/>
        </w:rPr>
        <w:t>intellectual property rights in the Confidential Information.</w:t>
      </w:r>
    </w:p>
    <w:p w14:paraId="5ACA01C2" w14:textId="7A4EC514" w:rsidR="00FD3609" w:rsidRPr="00FD3609" w:rsidRDefault="00BE0F3E" w:rsidP="00C41721">
      <w:pPr>
        <w:ind w:left="567" w:hanging="567"/>
        <w:rPr>
          <w:rFonts w:ascii="Times New Roman" w:hAnsi="Times New Roman" w:cs="Times New Roman"/>
          <w:sz w:val="24"/>
        </w:rPr>
      </w:pPr>
      <w:r>
        <w:rPr>
          <w:rFonts w:ascii="Times New Roman" w:hAnsi="Times New Roman" w:cs="Times New Roman"/>
          <w:sz w:val="24"/>
        </w:rPr>
        <w:t>11</w:t>
      </w:r>
      <w:r w:rsidR="00343F5E">
        <w:rPr>
          <w:rFonts w:ascii="Times New Roman" w:hAnsi="Times New Roman" w:cs="Times New Roman"/>
          <w:sz w:val="24"/>
        </w:rPr>
        <w:t>.</w:t>
      </w:r>
      <w:r w:rsidR="00343F5E">
        <w:rPr>
          <w:rFonts w:ascii="Times New Roman" w:hAnsi="Times New Roman" w:cs="Times New Roman"/>
          <w:sz w:val="24"/>
        </w:rPr>
        <w:tab/>
      </w:r>
      <w:r w:rsidR="00FD3609" w:rsidRPr="00FD3609">
        <w:rPr>
          <w:rFonts w:ascii="Times New Roman" w:hAnsi="Times New Roman" w:cs="Times New Roman"/>
          <w:sz w:val="24"/>
        </w:rPr>
        <w:t>The Recipient may not assign or transfer any rights or obligations under this Agreement without the prior written consent of the Discloser. All additions or modifications to this Agreement must be made in writing and signed by the parties.</w:t>
      </w:r>
    </w:p>
    <w:p w14:paraId="705EAE48" w14:textId="4D4DB3E5" w:rsidR="00BE0F3E" w:rsidRDefault="00343F5E" w:rsidP="00C41721">
      <w:pPr>
        <w:ind w:left="567" w:hanging="567"/>
        <w:rPr>
          <w:rFonts w:ascii="Times New Roman" w:hAnsi="Times New Roman" w:cs="Times New Roman"/>
          <w:sz w:val="24"/>
        </w:rPr>
      </w:pPr>
      <w:r>
        <w:rPr>
          <w:rFonts w:ascii="Times New Roman" w:hAnsi="Times New Roman" w:cs="Times New Roman"/>
          <w:sz w:val="24"/>
        </w:rPr>
        <w:t>1</w:t>
      </w:r>
      <w:r w:rsidR="00BE0F3E">
        <w:rPr>
          <w:rFonts w:ascii="Times New Roman" w:hAnsi="Times New Roman" w:cs="Times New Roman"/>
          <w:sz w:val="24"/>
        </w:rPr>
        <w:t>2</w:t>
      </w:r>
      <w:r>
        <w:rPr>
          <w:rFonts w:ascii="Times New Roman" w:hAnsi="Times New Roman" w:cs="Times New Roman"/>
          <w:sz w:val="24"/>
        </w:rPr>
        <w:t>.</w:t>
      </w:r>
      <w:r>
        <w:rPr>
          <w:rFonts w:ascii="Times New Roman" w:hAnsi="Times New Roman" w:cs="Times New Roman"/>
          <w:sz w:val="24"/>
        </w:rPr>
        <w:tab/>
      </w:r>
      <w:r w:rsidR="00A52C3B">
        <w:rPr>
          <w:rFonts w:ascii="Times New Roman" w:hAnsi="Times New Roman" w:cs="Times New Roman"/>
          <w:sz w:val="24"/>
        </w:rPr>
        <w:t>Recipient</w:t>
      </w:r>
      <w:r w:rsidR="00BE0F3E" w:rsidRPr="00BE0F3E">
        <w:rPr>
          <w:rFonts w:ascii="Times New Roman" w:hAnsi="Times New Roman" w:cs="Times New Roman"/>
          <w:sz w:val="24"/>
        </w:rPr>
        <w:t xml:space="preserve"> shall indemnify and hold harmless </w:t>
      </w:r>
      <w:r w:rsidR="006E407D">
        <w:rPr>
          <w:rFonts w:ascii="Times New Roman" w:hAnsi="Times New Roman" w:cs="Times New Roman"/>
          <w:sz w:val="24"/>
        </w:rPr>
        <w:t xml:space="preserve"> Discloser</w:t>
      </w:r>
      <w:r w:rsidR="00BE0F3E" w:rsidRPr="00BE0F3E">
        <w:rPr>
          <w:rFonts w:ascii="Times New Roman" w:hAnsi="Times New Roman" w:cs="Times New Roman"/>
          <w:sz w:val="24"/>
        </w:rPr>
        <w:t xml:space="preserve">, its affiliates and related organizations, and each of their respective officers, directors, employees, legal representatives, agents, successors and assigns, from and against any damages, liabilities, costs and expenses (including reasonable attorneys’ and professionals’ fees and court costs arising out of any third-party claims based on (a) </w:t>
      </w:r>
      <w:r w:rsidR="00A52C3B">
        <w:rPr>
          <w:rFonts w:ascii="Times New Roman" w:hAnsi="Times New Roman" w:cs="Times New Roman"/>
          <w:sz w:val="24"/>
        </w:rPr>
        <w:t>Recipient</w:t>
      </w:r>
      <w:r w:rsidR="00BE0F3E" w:rsidRPr="00BE0F3E">
        <w:rPr>
          <w:rFonts w:ascii="Times New Roman" w:hAnsi="Times New Roman" w:cs="Times New Roman"/>
          <w:sz w:val="24"/>
        </w:rPr>
        <w:t xml:space="preserve">’s use of the Confidential </w:t>
      </w:r>
      <w:r w:rsidR="006E407D">
        <w:rPr>
          <w:rFonts w:ascii="Times New Roman" w:hAnsi="Times New Roman" w:cs="Times New Roman"/>
          <w:sz w:val="24"/>
        </w:rPr>
        <w:lastRenderedPageBreak/>
        <w:t>Information</w:t>
      </w:r>
      <w:r w:rsidR="00BE0F3E" w:rsidRPr="00BE0F3E">
        <w:rPr>
          <w:rFonts w:ascii="Times New Roman" w:hAnsi="Times New Roman" w:cs="Times New Roman"/>
          <w:sz w:val="24"/>
        </w:rPr>
        <w:t xml:space="preserve">; (b) any Reports; and/or (c) any breach by </w:t>
      </w:r>
      <w:r w:rsidR="00A52C3B">
        <w:rPr>
          <w:rFonts w:ascii="Times New Roman" w:hAnsi="Times New Roman" w:cs="Times New Roman"/>
          <w:sz w:val="24"/>
        </w:rPr>
        <w:t>Recipient</w:t>
      </w:r>
      <w:r w:rsidR="00BE0F3E" w:rsidRPr="00BE0F3E">
        <w:rPr>
          <w:rFonts w:ascii="Times New Roman" w:hAnsi="Times New Roman" w:cs="Times New Roman"/>
          <w:sz w:val="24"/>
        </w:rPr>
        <w:t xml:space="preserve"> of any of the term and conditions of this Agreement.  </w:t>
      </w:r>
      <w:r w:rsidR="00A52C3B">
        <w:rPr>
          <w:rFonts w:ascii="Times New Roman" w:hAnsi="Times New Roman" w:cs="Times New Roman"/>
          <w:sz w:val="24"/>
        </w:rPr>
        <w:t>Recipient</w:t>
      </w:r>
      <w:r w:rsidR="00BE0F3E" w:rsidRPr="00BE0F3E">
        <w:rPr>
          <w:rFonts w:ascii="Times New Roman" w:hAnsi="Times New Roman" w:cs="Times New Roman"/>
          <w:sz w:val="24"/>
        </w:rPr>
        <w:t xml:space="preserve"> acknowledges and agrees that due to the unique nature of the Confidential </w:t>
      </w:r>
      <w:r w:rsidR="009D4C46">
        <w:rPr>
          <w:rFonts w:ascii="Times New Roman" w:hAnsi="Times New Roman" w:cs="Times New Roman"/>
          <w:sz w:val="24"/>
        </w:rPr>
        <w:t>Information</w:t>
      </w:r>
      <w:r w:rsidR="00BE0F3E" w:rsidRPr="00BE0F3E">
        <w:rPr>
          <w:rFonts w:ascii="Times New Roman" w:hAnsi="Times New Roman" w:cs="Times New Roman"/>
          <w:sz w:val="24"/>
        </w:rPr>
        <w:t xml:space="preserve">, there may be no adequate remedy at law for a breach by </w:t>
      </w:r>
      <w:r w:rsidR="00A52C3B">
        <w:rPr>
          <w:rFonts w:ascii="Times New Roman" w:hAnsi="Times New Roman" w:cs="Times New Roman"/>
          <w:sz w:val="24"/>
        </w:rPr>
        <w:t>Recipient</w:t>
      </w:r>
      <w:r w:rsidR="00BE0F3E" w:rsidRPr="00BE0F3E">
        <w:rPr>
          <w:rFonts w:ascii="Times New Roman" w:hAnsi="Times New Roman" w:cs="Times New Roman"/>
          <w:sz w:val="24"/>
        </w:rPr>
        <w:t xml:space="preserve"> of its obligations hereunder.  </w:t>
      </w:r>
      <w:r w:rsidR="00A52C3B">
        <w:rPr>
          <w:rFonts w:ascii="Times New Roman" w:hAnsi="Times New Roman" w:cs="Times New Roman"/>
          <w:sz w:val="24"/>
        </w:rPr>
        <w:t>Recipient</w:t>
      </w:r>
      <w:r w:rsidR="00BE0F3E" w:rsidRPr="00BE0F3E">
        <w:rPr>
          <w:rFonts w:ascii="Times New Roman" w:hAnsi="Times New Roman" w:cs="Times New Roman"/>
          <w:sz w:val="24"/>
        </w:rPr>
        <w:t xml:space="preserve"> further acknowledges that any such breach may result in irreparable harm to </w:t>
      </w:r>
      <w:r w:rsidR="009D4C46">
        <w:rPr>
          <w:rFonts w:ascii="Times New Roman" w:hAnsi="Times New Roman" w:cs="Times New Roman"/>
          <w:sz w:val="24"/>
        </w:rPr>
        <w:t>Discloser</w:t>
      </w:r>
      <w:r w:rsidR="009D4C46" w:rsidRPr="00BE0F3E">
        <w:rPr>
          <w:rFonts w:ascii="Times New Roman" w:hAnsi="Times New Roman" w:cs="Times New Roman"/>
          <w:sz w:val="24"/>
        </w:rPr>
        <w:t xml:space="preserve"> </w:t>
      </w:r>
      <w:r w:rsidR="00BE0F3E" w:rsidRPr="00BE0F3E">
        <w:rPr>
          <w:rFonts w:ascii="Times New Roman" w:hAnsi="Times New Roman" w:cs="Times New Roman"/>
          <w:sz w:val="24"/>
        </w:rPr>
        <w:t xml:space="preserve">and, therefore, upon any such breach or any threat thereof, </w:t>
      </w:r>
      <w:r w:rsidR="009D4C46">
        <w:rPr>
          <w:rFonts w:ascii="Times New Roman" w:hAnsi="Times New Roman" w:cs="Times New Roman"/>
          <w:sz w:val="24"/>
        </w:rPr>
        <w:t>Discloser</w:t>
      </w:r>
      <w:r w:rsidR="009D4C46" w:rsidRPr="00BE0F3E">
        <w:rPr>
          <w:rFonts w:ascii="Times New Roman" w:hAnsi="Times New Roman" w:cs="Times New Roman"/>
          <w:sz w:val="24"/>
        </w:rPr>
        <w:t xml:space="preserve"> </w:t>
      </w:r>
      <w:r w:rsidR="00BE0F3E" w:rsidRPr="00BE0F3E">
        <w:rPr>
          <w:rFonts w:ascii="Times New Roman" w:hAnsi="Times New Roman" w:cs="Times New Roman"/>
          <w:sz w:val="24"/>
        </w:rPr>
        <w:t xml:space="preserve">shall be entitled to seek appropriate equitable relief </w:t>
      </w:r>
      <w:r w:rsidR="00521449">
        <w:rPr>
          <w:rFonts w:ascii="Times New Roman" w:hAnsi="Times New Roman" w:cs="Times New Roman"/>
          <w:sz w:val="24"/>
        </w:rPr>
        <w:t xml:space="preserve">and injunction </w:t>
      </w:r>
      <w:r w:rsidR="00BE0F3E" w:rsidRPr="00BE0F3E">
        <w:rPr>
          <w:rFonts w:ascii="Times New Roman" w:hAnsi="Times New Roman" w:cs="Times New Roman"/>
          <w:sz w:val="24"/>
        </w:rPr>
        <w:t xml:space="preserve">in addition to whatever remedies it may have at law.  </w:t>
      </w:r>
      <w:r w:rsidR="00A52C3B">
        <w:rPr>
          <w:rFonts w:ascii="Times New Roman" w:hAnsi="Times New Roman" w:cs="Times New Roman"/>
          <w:sz w:val="24"/>
        </w:rPr>
        <w:t>Recipient</w:t>
      </w:r>
      <w:r w:rsidR="00BE0F3E" w:rsidRPr="00BE0F3E">
        <w:rPr>
          <w:rFonts w:ascii="Times New Roman" w:hAnsi="Times New Roman" w:cs="Times New Roman"/>
          <w:sz w:val="24"/>
        </w:rPr>
        <w:t xml:space="preserve"> will notify </w:t>
      </w:r>
      <w:r w:rsidR="009D4C46">
        <w:rPr>
          <w:rFonts w:ascii="Times New Roman" w:hAnsi="Times New Roman" w:cs="Times New Roman"/>
          <w:sz w:val="24"/>
        </w:rPr>
        <w:t>Discloser</w:t>
      </w:r>
      <w:r w:rsidR="009D4C46" w:rsidRPr="00BE0F3E">
        <w:rPr>
          <w:rFonts w:ascii="Times New Roman" w:hAnsi="Times New Roman" w:cs="Times New Roman"/>
          <w:sz w:val="24"/>
        </w:rPr>
        <w:t xml:space="preserve"> </w:t>
      </w:r>
      <w:r w:rsidR="00BE0F3E" w:rsidRPr="00BE0F3E">
        <w:rPr>
          <w:rFonts w:ascii="Times New Roman" w:hAnsi="Times New Roman" w:cs="Times New Roman"/>
          <w:sz w:val="24"/>
        </w:rPr>
        <w:t xml:space="preserve">in writing immediately upon the occurrence of any unauthorized disclosure of or access to Confidential </w:t>
      </w:r>
      <w:r w:rsidR="00302468">
        <w:rPr>
          <w:rFonts w:ascii="Times New Roman" w:hAnsi="Times New Roman" w:cs="Times New Roman"/>
          <w:sz w:val="24"/>
        </w:rPr>
        <w:t>Information</w:t>
      </w:r>
      <w:r w:rsidR="00BE0F3E" w:rsidRPr="00BE0F3E">
        <w:rPr>
          <w:rFonts w:ascii="Times New Roman" w:hAnsi="Times New Roman" w:cs="Times New Roman"/>
          <w:sz w:val="24"/>
        </w:rPr>
        <w:t xml:space="preserve"> or any other breach hereunder.</w:t>
      </w:r>
    </w:p>
    <w:p w14:paraId="12B24439" w14:textId="0EF85724" w:rsidR="00FD3609" w:rsidRPr="00FD3609" w:rsidRDefault="00BE0F3E" w:rsidP="00C41721">
      <w:pPr>
        <w:ind w:left="567" w:hanging="567"/>
        <w:rPr>
          <w:rFonts w:ascii="Times New Roman" w:hAnsi="Times New Roman" w:cs="Times New Roman"/>
          <w:sz w:val="24"/>
        </w:rPr>
      </w:pPr>
      <w:r>
        <w:rPr>
          <w:rFonts w:ascii="Times New Roman" w:hAnsi="Times New Roman" w:cs="Times New Roman"/>
          <w:sz w:val="24"/>
        </w:rPr>
        <w:t>13.</w:t>
      </w:r>
      <w:r>
        <w:rPr>
          <w:rFonts w:ascii="Times New Roman" w:hAnsi="Times New Roman" w:cs="Times New Roman"/>
          <w:sz w:val="24"/>
        </w:rPr>
        <w:tab/>
      </w:r>
      <w:r w:rsidR="00FD3609" w:rsidRPr="00FD3609">
        <w:rPr>
          <w:rFonts w:ascii="Times New Roman" w:hAnsi="Times New Roman" w:cs="Times New Roman"/>
          <w:sz w:val="24"/>
        </w:rPr>
        <w:t>This Agreement imposes no obligation on either party to exchange Confidential Information or to purchase, sell, license, transfer or otherwise make use of any technology, services or products.</w:t>
      </w:r>
    </w:p>
    <w:p w14:paraId="5BF002E4" w14:textId="512B25FB" w:rsidR="00FD3609" w:rsidRPr="00FD3609" w:rsidRDefault="00343F5E" w:rsidP="00C41721">
      <w:pPr>
        <w:ind w:left="567" w:hanging="567"/>
        <w:rPr>
          <w:rFonts w:ascii="Times New Roman" w:hAnsi="Times New Roman" w:cs="Times New Roman"/>
          <w:sz w:val="24"/>
        </w:rPr>
      </w:pPr>
      <w:r>
        <w:rPr>
          <w:rFonts w:ascii="Times New Roman" w:hAnsi="Times New Roman" w:cs="Times New Roman"/>
          <w:sz w:val="24"/>
        </w:rPr>
        <w:t>1</w:t>
      </w:r>
      <w:r w:rsidR="00BE0F3E">
        <w:rPr>
          <w:rFonts w:ascii="Times New Roman" w:hAnsi="Times New Roman" w:cs="Times New Roman"/>
          <w:sz w:val="24"/>
        </w:rPr>
        <w:t>4</w:t>
      </w:r>
      <w:r>
        <w:rPr>
          <w:rFonts w:ascii="Times New Roman" w:hAnsi="Times New Roman" w:cs="Times New Roman"/>
          <w:sz w:val="24"/>
        </w:rPr>
        <w:t>.</w:t>
      </w:r>
      <w:r>
        <w:rPr>
          <w:rFonts w:ascii="Times New Roman" w:hAnsi="Times New Roman" w:cs="Times New Roman"/>
          <w:sz w:val="24"/>
        </w:rPr>
        <w:tab/>
      </w:r>
      <w:r w:rsidR="00FD3609" w:rsidRPr="00347996">
        <w:rPr>
          <w:rFonts w:ascii="Times New Roman" w:hAnsi="Times New Roman" w:cs="Times New Roman"/>
          <w:sz w:val="24"/>
        </w:rPr>
        <w:t>The Discloser warrants that it has the right to disclose the Confidential Information to the Recipient. However, the Discloser gives no warranties in relation to the Confidential Information disclosed by it under this Agreement and in particular (but without limiting the foregoing) no warranty or representation, express or implied, is given by the Discloser as to the accuracy, efficacy, completeness, capabilities</w:t>
      </w:r>
      <w:r w:rsidR="00347996">
        <w:rPr>
          <w:rFonts w:ascii="Times New Roman" w:hAnsi="Times New Roman" w:cs="Times New Roman"/>
          <w:sz w:val="24"/>
        </w:rPr>
        <w:t>,</w:t>
      </w:r>
      <w:r w:rsidR="00FD3609" w:rsidRPr="00347996">
        <w:rPr>
          <w:rFonts w:ascii="Times New Roman" w:hAnsi="Times New Roman" w:cs="Times New Roman"/>
          <w:sz w:val="24"/>
        </w:rPr>
        <w:t xml:space="preserve"> </w:t>
      </w:r>
      <w:r w:rsidR="00347996" w:rsidRPr="00347996">
        <w:rPr>
          <w:rFonts w:ascii="Times New Roman" w:hAnsi="Times New Roman" w:cs="Times New Roman"/>
          <w:sz w:val="24"/>
          <w:lang w:val="en-GB"/>
        </w:rPr>
        <w:t>merchantability and fitness for a particular purpose or use</w:t>
      </w:r>
      <w:r w:rsidR="00347996" w:rsidRPr="00347996">
        <w:rPr>
          <w:rFonts w:ascii="Times New Roman" w:hAnsi="Times New Roman" w:cs="Times New Roman"/>
          <w:sz w:val="24"/>
        </w:rPr>
        <w:t xml:space="preserve"> </w:t>
      </w:r>
      <w:r w:rsidR="00FD3609" w:rsidRPr="00347996">
        <w:rPr>
          <w:rFonts w:ascii="Times New Roman" w:hAnsi="Times New Roman" w:cs="Times New Roman"/>
          <w:sz w:val="24"/>
        </w:rPr>
        <w:t>or safety of Confidential Information provided under this Agreement.</w:t>
      </w:r>
    </w:p>
    <w:p w14:paraId="21ABC9E9" w14:textId="503362E7" w:rsidR="00FD3609" w:rsidRPr="00FD3609" w:rsidRDefault="00343F5E" w:rsidP="00C41721">
      <w:pPr>
        <w:ind w:left="567" w:hanging="567"/>
        <w:rPr>
          <w:rFonts w:ascii="Times New Roman" w:hAnsi="Times New Roman" w:cs="Times New Roman"/>
          <w:sz w:val="24"/>
        </w:rPr>
      </w:pPr>
      <w:r>
        <w:rPr>
          <w:rFonts w:ascii="Times New Roman" w:hAnsi="Times New Roman" w:cs="Times New Roman"/>
          <w:sz w:val="24"/>
        </w:rPr>
        <w:t>1</w:t>
      </w:r>
      <w:r w:rsidR="00BE0F3E">
        <w:rPr>
          <w:rFonts w:ascii="Times New Roman" w:hAnsi="Times New Roman" w:cs="Times New Roman"/>
          <w:sz w:val="24"/>
        </w:rPr>
        <w:t>5</w:t>
      </w:r>
      <w:r>
        <w:rPr>
          <w:rFonts w:ascii="Times New Roman" w:hAnsi="Times New Roman" w:cs="Times New Roman"/>
          <w:sz w:val="24"/>
        </w:rPr>
        <w:t>.</w:t>
      </w:r>
      <w:r>
        <w:rPr>
          <w:rFonts w:ascii="Times New Roman" w:hAnsi="Times New Roman" w:cs="Times New Roman"/>
          <w:sz w:val="24"/>
        </w:rPr>
        <w:tab/>
      </w:r>
      <w:r w:rsidR="00FD3609" w:rsidRPr="00FD3609">
        <w:rPr>
          <w:rFonts w:ascii="Times New Roman" w:hAnsi="Times New Roman" w:cs="Times New Roman"/>
          <w:sz w:val="24"/>
        </w:rPr>
        <w:t>Upon termination of this Agreement, in the event that the Recipient is in breach of any of the conditions of this Agreement, or at any other time on the written request of the Discloser, the Recipient will within 14 days return the Confidential Information and any copies of it made by or in the possession of or under the control of the Recipient pursuant to this Agreement, and make no further use or disclosure of any of the Confidential Information. If the Discloser so dictates, an authorized officer of the Recipient shall certify in writing that the Confidential Information and copies thereof have been destroyed.</w:t>
      </w:r>
    </w:p>
    <w:p w14:paraId="566DA465" w14:textId="0F0E76C5" w:rsidR="00FD3609" w:rsidRPr="00FD3609" w:rsidRDefault="00343F5E" w:rsidP="00C41721">
      <w:pPr>
        <w:ind w:left="567" w:hanging="567"/>
        <w:rPr>
          <w:rFonts w:ascii="Times New Roman" w:hAnsi="Times New Roman" w:cs="Times New Roman"/>
          <w:sz w:val="24"/>
        </w:rPr>
      </w:pPr>
      <w:r>
        <w:rPr>
          <w:rFonts w:ascii="Times New Roman" w:hAnsi="Times New Roman" w:cs="Times New Roman"/>
          <w:sz w:val="24"/>
        </w:rPr>
        <w:t>1</w:t>
      </w:r>
      <w:r w:rsidR="00BE0F3E">
        <w:rPr>
          <w:rFonts w:ascii="Times New Roman" w:hAnsi="Times New Roman" w:cs="Times New Roman"/>
          <w:sz w:val="24"/>
        </w:rPr>
        <w:t>6</w:t>
      </w:r>
      <w:r>
        <w:rPr>
          <w:rFonts w:ascii="Times New Roman" w:hAnsi="Times New Roman" w:cs="Times New Roman"/>
          <w:sz w:val="24"/>
        </w:rPr>
        <w:t>.</w:t>
      </w:r>
      <w:r>
        <w:rPr>
          <w:rFonts w:ascii="Times New Roman" w:hAnsi="Times New Roman" w:cs="Times New Roman"/>
          <w:sz w:val="24"/>
        </w:rPr>
        <w:tab/>
      </w:r>
      <w:r w:rsidR="00FD3609" w:rsidRPr="00FD3609">
        <w:rPr>
          <w:rFonts w:ascii="Times New Roman" w:hAnsi="Times New Roman" w:cs="Times New Roman"/>
          <w:sz w:val="24"/>
        </w:rPr>
        <w:t>The Recipient Party may, however, keep one copy of the Discloser's Confidential Information in its legal adviser's files solely for the purpose of enabling it to comply with the provisions of this Agreement.</w:t>
      </w:r>
    </w:p>
    <w:p w14:paraId="47488BBC" w14:textId="7BE2D9A6" w:rsidR="00FD3609" w:rsidRPr="00FD3609" w:rsidRDefault="00343F5E" w:rsidP="00C41721">
      <w:pPr>
        <w:ind w:left="567" w:hanging="567"/>
        <w:rPr>
          <w:rFonts w:ascii="Times New Roman" w:hAnsi="Times New Roman" w:cs="Times New Roman"/>
          <w:sz w:val="24"/>
        </w:rPr>
      </w:pPr>
      <w:r>
        <w:rPr>
          <w:rFonts w:ascii="Times New Roman" w:hAnsi="Times New Roman" w:cs="Times New Roman"/>
          <w:sz w:val="24"/>
        </w:rPr>
        <w:t>1</w:t>
      </w:r>
      <w:r w:rsidR="00BE0F3E">
        <w:rPr>
          <w:rFonts w:ascii="Times New Roman" w:hAnsi="Times New Roman" w:cs="Times New Roman"/>
          <w:sz w:val="24"/>
        </w:rPr>
        <w:t>7</w:t>
      </w:r>
      <w:r>
        <w:rPr>
          <w:rFonts w:ascii="Times New Roman" w:hAnsi="Times New Roman" w:cs="Times New Roman"/>
          <w:sz w:val="24"/>
        </w:rPr>
        <w:t>.</w:t>
      </w:r>
      <w:r>
        <w:rPr>
          <w:rFonts w:ascii="Times New Roman" w:hAnsi="Times New Roman" w:cs="Times New Roman"/>
          <w:sz w:val="24"/>
        </w:rPr>
        <w:tab/>
      </w:r>
      <w:r w:rsidR="00FD3609" w:rsidRPr="00FD3609">
        <w:rPr>
          <w:rFonts w:ascii="Times New Roman" w:hAnsi="Times New Roman" w:cs="Times New Roman"/>
          <w:sz w:val="24"/>
        </w:rPr>
        <w:t xml:space="preserve">This Agreement shall remain in effect till three (3) years from </w:t>
      </w:r>
      <w:r w:rsidR="00347996">
        <w:rPr>
          <w:rFonts w:ascii="Times New Roman" w:hAnsi="Times New Roman" w:cs="Times New Roman"/>
          <w:sz w:val="24"/>
        </w:rPr>
        <w:t xml:space="preserve">the </w:t>
      </w:r>
      <w:r w:rsidR="00FD3609" w:rsidRPr="00FD3609">
        <w:rPr>
          <w:rFonts w:ascii="Times New Roman" w:hAnsi="Times New Roman" w:cs="Times New Roman"/>
          <w:sz w:val="24"/>
        </w:rPr>
        <w:t xml:space="preserve">effective date and may be terminated by either party with 30 days prior written notice. The </w:t>
      </w:r>
      <w:r w:rsidR="00347996">
        <w:rPr>
          <w:rFonts w:ascii="Times New Roman" w:hAnsi="Times New Roman" w:cs="Times New Roman"/>
          <w:sz w:val="24"/>
        </w:rPr>
        <w:t xml:space="preserve">confidentiality obligations </w:t>
      </w:r>
      <w:r w:rsidR="00FD3609" w:rsidRPr="00FD3609">
        <w:rPr>
          <w:rFonts w:ascii="Times New Roman" w:hAnsi="Times New Roman" w:cs="Times New Roman"/>
          <w:sz w:val="24"/>
        </w:rPr>
        <w:t xml:space="preserve">of this Agreement shall survive any </w:t>
      </w:r>
      <w:r w:rsidR="00347996">
        <w:rPr>
          <w:rFonts w:ascii="Times New Roman" w:hAnsi="Times New Roman" w:cs="Times New Roman"/>
          <w:sz w:val="24"/>
        </w:rPr>
        <w:t>expiration or termination of this Agreement</w:t>
      </w:r>
      <w:r w:rsidR="00FD3609" w:rsidRPr="00FD3609">
        <w:rPr>
          <w:rFonts w:ascii="Times New Roman" w:hAnsi="Times New Roman" w:cs="Times New Roman"/>
          <w:sz w:val="24"/>
        </w:rPr>
        <w:t>.</w:t>
      </w:r>
    </w:p>
    <w:p w14:paraId="45258B5B" w14:textId="3C3E2E85" w:rsidR="00FD3609" w:rsidRPr="00FD3609" w:rsidRDefault="00343F5E" w:rsidP="00C41721">
      <w:pPr>
        <w:ind w:left="567" w:hanging="567"/>
        <w:rPr>
          <w:rFonts w:ascii="Times New Roman" w:hAnsi="Times New Roman" w:cs="Times New Roman"/>
          <w:sz w:val="24"/>
        </w:rPr>
      </w:pPr>
      <w:r>
        <w:rPr>
          <w:rFonts w:ascii="Times New Roman" w:hAnsi="Times New Roman" w:cs="Times New Roman"/>
          <w:sz w:val="24"/>
        </w:rPr>
        <w:t>1</w:t>
      </w:r>
      <w:r w:rsidR="00BE0F3E">
        <w:rPr>
          <w:rFonts w:ascii="Times New Roman" w:hAnsi="Times New Roman" w:cs="Times New Roman"/>
          <w:sz w:val="24"/>
        </w:rPr>
        <w:t>8</w:t>
      </w:r>
      <w:r>
        <w:rPr>
          <w:rFonts w:ascii="Times New Roman" w:hAnsi="Times New Roman" w:cs="Times New Roman"/>
          <w:sz w:val="24"/>
        </w:rPr>
        <w:t>.</w:t>
      </w:r>
      <w:r>
        <w:rPr>
          <w:rFonts w:ascii="Times New Roman" w:hAnsi="Times New Roman" w:cs="Times New Roman"/>
          <w:sz w:val="24"/>
        </w:rPr>
        <w:tab/>
      </w:r>
      <w:r w:rsidR="00FD3609" w:rsidRPr="00FD3609">
        <w:rPr>
          <w:rFonts w:ascii="Times New Roman" w:hAnsi="Times New Roman" w:cs="Times New Roman"/>
          <w:sz w:val="24"/>
        </w:rPr>
        <w:t>All notices required to be served pursuant to this Agreement are to be made in writing to the addresses of the parties at the head of this Agreement.</w:t>
      </w:r>
    </w:p>
    <w:p w14:paraId="4C5FF6A7" w14:textId="3A7D2163" w:rsidR="00FD3609" w:rsidRPr="00FD3609" w:rsidRDefault="00BE0F3E" w:rsidP="00C41721">
      <w:pPr>
        <w:ind w:left="567" w:hanging="567"/>
        <w:rPr>
          <w:rFonts w:ascii="Times New Roman" w:hAnsi="Times New Roman" w:cs="Times New Roman"/>
          <w:sz w:val="24"/>
        </w:rPr>
      </w:pPr>
      <w:r>
        <w:rPr>
          <w:rFonts w:ascii="Times New Roman" w:hAnsi="Times New Roman" w:cs="Times New Roman"/>
          <w:sz w:val="24"/>
        </w:rPr>
        <w:t>19</w:t>
      </w:r>
      <w:r w:rsidR="00343F5E">
        <w:rPr>
          <w:rFonts w:ascii="Times New Roman" w:hAnsi="Times New Roman" w:cs="Times New Roman"/>
          <w:sz w:val="24"/>
        </w:rPr>
        <w:t>.</w:t>
      </w:r>
      <w:r w:rsidR="00343F5E">
        <w:rPr>
          <w:rFonts w:ascii="Times New Roman" w:hAnsi="Times New Roman" w:cs="Times New Roman"/>
          <w:sz w:val="24"/>
        </w:rPr>
        <w:tab/>
      </w:r>
      <w:r w:rsidR="00FD3609" w:rsidRPr="00FD3609">
        <w:rPr>
          <w:rFonts w:ascii="Times New Roman" w:hAnsi="Times New Roman" w:cs="Times New Roman"/>
          <w:sz w:val="24"/>
        </w:rPr>
        <w:t xml:space="preserve">The validity, construction and performance of this Agreement shall be governed by general principles of law to the exclusion of any national system of law. Such general </w:t>
      </w:r>
      <w:r w:rsidR="00FD3609" w:rsidRPr="00FD3609">
        <w:rPr>
          <w:rFonts w:ascii="Times New Roman" w:hAnsi="Times New Roman" w:cs="Times New Roman"/>
          <w:sz w:val="24"/>
        </w:rPr>
        <w:lastRenderedPageBreak/>
        <w:t>principles of law shall be deemed to include the UNIDROIT Principles of International Commercial Contracts 2010.</w:t>
      </w:r>
    </w:p>
    <w:p w14:paraId="131637BE" w14:textId="3B888404" w:rsidR="00AD5C92" w:rsidRPr="00AD5C92" w:rsidRDefault="00BE0F3E" w:rsidP="00C41721">
      <w:pPr>
        <w:ind w:left="567" w:hanging="567"/>
        <w:rPr>
          <w:rFonts w:ascii="Times New Roman" w:hAnsi="Times New Roman" w:cs="Times New Roman"/>
          <w:sz w:val="24"/>
        </w:rPr>
      </w:pPr>
      <w:r>
        <w:rPr>
          <w:rFonts w:ascii="Times New Roman" w:hAnsi="Times New Roman" w:cs="Times New Roman"/>
          <w:sz w:val="24"/>
        </w:rPr>
        <w:t>20</w:t>
      </w:r>
      <w:r w:rsidR="00343F5E">
        <w:rPr>
          <w:rFonts w:ascii="Times New Roman" w:hAnsi="Times New Roman" w:cs="Times New Roman"/>
          <w:sz w:val="24"/>
        </w:rPr>
        <w:t>.</w:t>
      </w:r>
      <w:r w:rsidR="00343F5E">
        <w:rPr>
          <w:rFonts w:ascii="Times New Roman" w:hAnsi="Times New Roman" w:cs="Times New Roman"/>
          <w:sz w:val="24"/>
        </w:rPr>
        <w:tab/>
      </w:r>
      <w:r w:rsidR="00FD3609" w:rsidRPr="00DD3E28">
        <w:rPr>
          <w:rFonts w:ascii="Times New Roman" w:hAnsi="Times New Roman" w:cs="Times New Roman"/>
          <w:sz w:val="24"/>
        </w:rPr>
        <w:t xml:space="preserve">Any disagreements between the parties concerning the interpretation or application of this Agreement will be settled amicably by negotiation in the first instance, failing which all disputes arising out of or in connection with it shall be finally settled under the Rules of Arbitration of </w:t>
      </w:r>
      <w:r w:rsidR="00DD3E28" w:rsidRPr="00DD3E28">
        <w:rPr>
          <w:rFonts w:ascii="Times New Roman" w:hAnsi="Times New Roman" w:cs="Times New Roman"/>
          <w:sz w:val="24"/>
        </w:rPr>
        <w:t xml:space="preserve">the United Nations Commission on International Trade Law (UNCITRAL) by one or more arbitrators as agreed by the Parties and appointed in accordance with such Rules. All arbitration rulings under this provision shall be final. The language for arbitration proceedings will be English and the place for the arbitration shall be mutually decided by both </w:t>
      </w:r>
      <w:proofErr w:type="gramStart"/>
      <w:r w:rsidR="00DD3E28" w:rsidRPr="00DD3E28">
        <w:rPr>
          <w:rFonts w:ascii="Times New Roman" w:hAnsi="Times New Roman" w:cs="Times New Roman"/>
          <w:sz w:val="24"/>
        </w:rPr>
        <w:t>Parties.</w:t>
      </w:r>
      <w:r w:rsidR="00FD3609" w:rsidRPr="00DD3E28">
        <w:rPr>
          <w:rFonts w:ascii="Times New Roman" w:hAnsi="Times New Roman" w:cs="Times New Roman"/>
          <w:sz w:val="24"/>
        </w:rPr>
        <w:t>.</w:t>
      </w:r>
      <w:proofErr w:type="gramEnd"/>
      <w:r w:rsidR="00DD3E28">
        <w:rPr>
          <w:rFonts w:ascii="Times New Roman" w:hAnsi="Times New Roman" w:cs="Times New Roman"/>
          <w:sz w:val="24"/>
        </w:rPr>
        <w:t xml:space="preserve"> </w:t>
      </w:r>
      <w:r w:rsidR="00DD3E28" w:rsidRPr="00DD3E28">
        <w:rPr>
          <w:rFonts w:ascii="Times New Roman" w:hAnsi="Times New Roman" w:cs="Times New Roman"/>
          <w:sz w:val="24"/>
        </w:rPr>
        <w:t xml:space="preserve">It is understood, however, that the provisions of this paragraph shall not constitute nor imply the waiver by </w:t>
      </w:r>
      <w:r w:rsidR="00DD3E28">
        <w:rPr>
          <w:rFonts w:ascii="Times New Roman" w:hAnsi="Times New Roman" w:cs="Times New Roman"/>
          <w:sz w:val="24"/>
        </w:rPr>
        <w:t>Parties</w:t>
      </w:r>
      <w:r w:rsidR="00DD3E28" w:rsidRPr="00DD3E28">
        <w:rPr>
          <w:rFonts w:ascii="Times New Roman" w:hAnsi="Times New Roman" w:cs="Times New Roman"/>
          <w:sz w:val="24"/>
        </w:rPr>
        <w:t xml:space="preserve"> </w:t>
      </w:r>
      <w:r w:rsidR="00DD3E28">
        <w:rPr>
          <w:rFonts w:ascii="Times New Roman" w:hAnsi="Times New Roman" w:cs="Times New Roman"/>
          <w:sz w:val="24"/>
        </w:rPr>
        <w:t>their</w:t>
      </w:r>
      <w:r w:rsidR="00DD3E28" w:rsidRPr="00DD3E28">
        <w:rPr>
          <w:rFonts w:ascii="Times New Roman" w:hAnsi="Times New Roman" w:cs="Times New Roman"/>
          <w:sz w:val="24"/>
        </w:rPr>
        <w:t xml:space="preserve"> respective privileges and immunities</w:t>
      </w:r>
      <w:r w:rsidR="00DD3E28">
        <w:rPr>
          <w:rFonts w:ascii="Times New Roman" w:hAnsi="Times New Roman" w:cs="Times New Roman"/>
          <w:sz w:val="24"/>
        </w:rPr>
        <w:t xml:space="preserve"> granted under the law</w:t>
      </w:r>
      <w:r w:rsidR="00DD3E28" w:rsidRPr="00DD3E28">
        <w:rPr>
          <w:rFonts w:ascii="Times New Roman" w:hAnsi="Times New Roman" w:cs="Times New Roman"/>
          <w:sz w:val="24"/>
        </w:rPr>
        <w:t>.</w:t>
      </w:r>
    </w:p>
    <w:p w14:paraId="6A529A6F" w14:textId="495FEF3E" w:rsidR="005D1247" w:rsidRDefault="00CA4437" w:rsidP="00CA4437">
      <w:pPr>
        <w:rPr>
          <w:rFonts w:ascii="Times New Roman" w:hAnsi="Times New Roman" w:cs="Times New Roman"/>
          <w:sz w:val="24"/>
        </w:rPr>
      </w:pPr>
      <w:r w:rsidRPr="00985D2B">
        <w:rPr>
          <w:rFonts w:ascii="Times New Roman" w:hAnsi="Times New Roman" w:cs="Times New Roman"/>
          <w:b/>
          <w:sz w:val="24"/>
        </w:rPr>
        <w:t>IN WITNESS WHEREOF</w:t>
      </w:r>
      <w:r w:rsidRPr="00CA4437">
        <w:rPr>
          <w:rFonts w:ascii="Times New Roman" w:hAnsi="Times New Roman" w:cs="Times New Roman"/>
          <w:sz w:val="24"/>
        </w:rPr>
        <w:t>, the Parties have hereunto affixed their signatures on the dates indicated below to signify conformity to the conditions set forth in this Agreement.</w:t>
      </w:r>
    </w:p>
    <w:p w14:paraId="006A005C" w14:textId="77777777" w:rsidR="00CA4437" w:rsidRDefault="00CA4437" w:rsidP="00CA4437">
      <w:pPr>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A4437" w:rsidRPr="004C7F27" w14:paraId="3808EC59" w14:textId="77777777" w:rsidTr="00CA4437">
        <w:tc>
          <w:tcPr>
            <w:tcW w:w="4505" w:type="dxa"/>
          </w:tcPr>
          <w:p w14:paraId="5E0F433E" w14:textId="77777777" w:rsidR="00CA4437" w:rsidRDefault="00CA4437" w:rsidP="00CA4437">
            <w:pPr>
              <w:rPr>
                <w:rFonts w:ascii="Times New Roman" w:hAnsi="Times New Roman" w:cs="Times New Roman"/>
                <w:b/>
                <w:sz w:val="24"/>
              </w:rPr>
            </w:pPr>
            <w:r>
              <w:rPr>
                <w:rFonts w:ascii="Times New Roman" w:hAnsi="Times New Roman" w:cs="Times New Roman"/>
                <w:sz w:val="24"/>
              </w:rPr>
              <w:t xml:space="preserve">For </w:t>
            </w:r>
            <w:r w:rsidRPr="00CA4437">
              <w:rPr>
                <w:rFonts w:ascii="Times New Roman" w:hAnsi="Times New Roman" w:cs="Times New Roman"/>
                <w:b/>
                <w:sz w:val="24"/>
              </w:rPr>
              <w:t>ICRISAT</w:t>
            </w:r>
          </w:p>
          <w:p w14:paraId="5AEFC26A" w14:textId="77777777" w:rsidR="00CA4437" w:rsidRDefault="00CA4437" w:rsidP="00CA4437">
            <w:pPr>
              <w:rPr>
                <w:rFonts w:ascii="Times New Roman" w:hAnsi="Times New Roman" w:cs="Times New Roman"/>
                <w:sz w:val="24"/>
              </w:rPr>
            </w:pPr>
          </w:p>
          <w:p w14:paraId="6335D499" w14:textId="77777777" w:rsidR="00CA4437" w:rsidRDefault="00CA4437" w:rsidP="00CA4437">
            <w:pPr>
              <w:rPr>
                <w:rFonts w:ascii="Times New Roman" w:hAnsi="Times New Roman" w:cs="Times New Roman"/>
                <w:sz w:val="24"/>
              </w:rPr>
            </w:pPr>
          </w:p>
          <w:p w14:paraId="78615901" w14:textId="5AD2CA6A" w:rsidR="00CA4437" w:rsidRDefault="0077125B" w:rsidP="00CA4437">
            <w:pPr>
              <w:rPr>
                <w:rFonts w:ascii="Times New Roman" w:hAnsi="Times New Roman" w:cs="Times New Roman"/>
                <w:sz w:val="24"/>
              </w:rPr>
            </w:pPr>
            <w:r>
              <w:rPr>
                <w:rFonts w:ascii="Times New Roman" w:hAnsi="Times New Roman" w:cs="Times New Roman"/>
                <w:sz w:val="24"/>
              </w:rPr>
              <w:t xml:space="preserve">Dr </w:t>
            </w:r>
            <w:r w:rsidR="003F6F8E">
              <w:rPr>
                <w:rFonts w:ascii="Times New Roman" w:hAnsi="Times New Roman" w:cs="Times New Roman"/>
                <w:sz w:val="24"/>
              </w:rPr>
              <w:t>Arvind Kumar</w:t>
            </w:r>
          </w:p>
          <w:p w14:paraId="570B36C9" w14:textId="6393AC98" w:rsidR="0077125B" w:rsidRDefault="003F6F8E" w:rsidP="00CA4437">
            <w:pPr>
              <w:rPr>
                <w:rFonts w:ascii="Times New Roman" w:hAnsi="Times New Roman" w:cs="Times New Roman"/>
                <w:sz w:val="24"/>
              </w:rPr>
            </w:pPr>
            <w:r>
              <w:rPr>
                <w:rFonts w:ascii="Times New Roman" w:hAnsi="Times New Roman" w:cs="Times New Roman"/>
                <w:sz w:val="24"/>
              </w:rPr>
              <w:t xml:space="preserve">Deputy </w:t>
            </w:r>
            <w:r w:rsidR="0077125B">
              <w:rPr>
                <w:rFonts w:ascii="Times New Roman" w:hAnsi="Times New Roman" w:cs="Times New Roman"/>
                <w:sz w:val="24"/>
              </w:rPr>
              <w:t>Director General</w:t>
            </w:r>
            <w:r>
              <w:rPr>
                <w:rFonts w:ascii="Times New Roman" w:hAnsi="Times New Roman" w:cs="Times New Roman"/>
                <w:sz w:val="24"/>
              </w:rPr>
              <w:t>-Research</w:t>
            </w:r>
          </w:p>
          <w:p w14:paraId="45984CD3" w14:textId="77777777" w:rsidR="0077125B" w:rsidRDefault="0077125B" w:rsidP="00CA4437">
            <w:pPr>
              <w:rPr>
                <w:rFonts w:ascii="Times New Roman" w:hAnsi="Times New Roman" w:cs="Times New Roman"/>
                <w:sz w:val="24"/>
              </w:rPr>
            </w:pPr>
          </w:p>
          <w:p w14:paraId="2046FAB8" w14:textId="6475C8B5" w:rsidR="0077125B" w:rsidRDefault="0077125B" w:rsidP="00CA4437">
            <w:pPr>
              <w:rPr>
                <w:rFonts w:ascii="Times New Roman" w:hAnsi="Times New Roman" w:cs="Times New Roman"/>
                <w:sz w:val="24"/>
              </w:rPr>
            </w:pPr>
            <w:r>
              <w:rPr>
                <w:rFonts w:ascii="Times New Roman" w:hAnsi="Times New Roman" w:cs="Times New Roman"/>
                <w:sz w:val="24"/>
              </w:rPr>
              <w:t>Date: __________</w:t>
            </w:r>
            <w:bookmarkStart w:id="0" w:name="_GoBack"/>
            <w:bookmarkEnd w:id="0"/>
          </w:p>
        </w:tc>
        <w:tc>
          <w:tcPr>
            <w:tcW w:w="4505" w:type="dxa"/>
          </w:tcPr>
          <w:p w14:paraId="1B577A26" w14:textId="77777777" w:rsidR="00CA4437" w:rsidRPr="004C7F27" w:rsidRDefault="0077125B" w:rsidP="00CA4437">
            <w:pPr>
              <w:rPr>
                <w:rFonts w:ascii="Times New Roman" w:hAnsi="Times New Roman" w:cs="Times New Roman"/>
                <w:sz w:val="24"/>
                <w:highlight w:val="yellow"/>
              </w:rPr>
            </w:pPr>
            <w:r w:rsidRPr="004C7F27">
              <w:rPr>
                <w:rFonts w:ascii="Times New Roman" w:hAnsi="Times New Roman" w:cs="Times New Roman"/>
                <w:sz w:val="24"/>
                <w:highlight w:val="yellow"/>
              </w:rPr>
              <w:t>For ___________</w:t>
            </w:r>
          </w:p>
          <w:p w14:paraId="3EF251EA" w14:textId="77777777" w:rsidR="0077125B" w:rsidRPr="004C7F27" w:rsidRDefault="0077125B" w:rsidP="00CA4437">
            <w:pPr>
              <w:rPr>
                <w:rFonts w:ascii="Times New Roman" w:hAnsi="Times New Roman" w:cs="Times New Roman"/>
                <w:sz w:val="24"/>
                <w:highlight w:val="yellow"/>
              </w:rPr>
            </w:pPr>
          </w:p>
          <w:p w14:paraId="58D5F7B6" w14:textId="77777777" w:rsidR="0077125B" w:rsidRPr="004C7F27" w:rsidRDefault="0077125B" w:rsidP="00CA4437">
            <w:pPr>
              <w:rPr>
                <w:rFonts w:ascii="Times New Roman" w:hAnsi="Times New Roman" w:cs="Times New Roman"/>
                <w:sz w:val="24"/>
                <w:highlight w:val="yellow"/>
              </w:rPr>
            </w:pPr>
          </w:p>
          <w:p w14:paraId="7B15F3F9" w14:textId="77777777" w:rsidR="0077125B" w:rsidRPr="004C7F27" w:rsidRDefault="0077125B" w:rsidP="00CA4437">
            <w:pPr>
              <w:rPr>
                <w:rFonts w:ascii="Times New Roman" w:hAnsi="Times New Roman" w:cs="Times New Roman"/>
                <w:sz w:val="24"/>
                <w:highlight w:val="yellow"/>
              </w:rPr>
            </w:pPr>
            <w:r w:rsidRPr="004C7F27">
              <w:rPr>
                <w:rFonts w:ascii="Times New Roman" w:hAnsi="Times New Roman" w:cs="Times New Roman"/>
                <w:sz w:val="24"/>
                <w:highlight w:val="yellow"/>
              </w:rPr>
              <w:t>Name: _______________</w:t>
            </w:r>
          </w:p>
          <w:p w14:paraId="612730AE" w14:textId="77777777" w:rsidR="0077125B" w:rsidRPr="004C7F27" w:rsidRDefault="0077125B" w:rsidP="00CA4437">
            <w:pPr>
              <w:rPr>
                <w:rFonts w:ascii="Times New Roman" w:hAnsi="Times New Roman" w:cs="Times New Roman"/>
                <w:sz w:val="24"/>
                <w:highlight w:val="yellow"/>
              </w:rPr>
            </w:pPr>
            <w:r w:rsidRPr="004C7F27">
              <w:rPr>
                <w:rFonts w:ascii="Times New Roman" w:hAnsi="Times New Roman" w:cs="Times New Roman"/>
                <w:sz w:val="24"/>
                <w:highlight w:val="yellow"/>
              </w:rPr>
              <w:t>Title: ________________</w:t>
            </w:r>
          </w:p>
          <w:p w14:paraId="4A6C75A8" w14:textId="77777777" w:rsidR="0077125B" w:rsidRPr="004C7F27" w:rsidRDefault="0077125B" w:rsidP="00CA4437">
            <w:pPr>
              <w:rPr>
                <w:rFonts w:ascii="Times New Roman" w:hAnsi="Times New Roman" w:cs="Times New Roman"/>
                <w:sz w:val="24"/>
                <w:highlight w:val="yellow"/>
              </w:rPr>
            </w:pPr>
          </w:p>
          <w:p w14:paraId="5E0D1C70" w14:textId="7A3F61C9" w:rsidR="0077125B" w:rsidRPr="004C7F27" w:rsidRDefault="0077125B" w:rsidP="00CA4437">
            <w:pPr>
              <w:rPr>
                <w:rFonts w:ascii="Times New Roman" w:hAnsi="Times New Roman" w:cs="Times New Roman"/>
                <w:sz w:val="24"/>
                <w:highlight w:val="yellow"/>
              </w:rPr>
            </w:pPr>
            <w:r w:rsidRPr="004C7F27">
              <w:rPr>
                <w:rFonts w:ascii="Times New Roman" w:hAnsi="Times New Roman" w:cs="Times New Roman"/>
                <w:sz w:val="24"/>
                <w:highlight w:val="yellow"/>
              </w:rPr>
              <w:t>Date: ________________</w:t>
            </w:r>
          </w:p>
        </w:tc>
      </w:tr>
    </w:tbl>
    <w:p w14:paraId="55FD4B4B" w14:textId="77777777" w:rsidR="00CA4437" w:rsidRPr="00AD5C92" w:rsidRDefault="00CA4437" w:rsidP="00CA4437">
      <w:pPr>
        <w:rPr>
          <w:rFonts w:ascii="Times New Roman" w:hAnsi="Times New Roman" w:cs="Times New Roman"/>
          <w:sz w:val="24"/>
        </w:rPr>
      </w:pPr>
    </w:p>
    <w:sectPr w:rsidR="00CA4437" w:rsidRPr="00AD5C92" w:rsidSect="0077125B">
      <w:footerReference w:type="default" r:id="rId8"/>
      <w:headerReference w:type="first" r:id="rId9"/>
      <w:footerReference w:type="first" r:id="rId10"/>
      <w:type w:val="continuous"/>
      <w:pgSz w:w="11900" w:h="16840"/>
      <w:pgMar w:top="1701" w:right="1440" w:bottom="2127" w:left="1440" w:header="0" w:footer="70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1A7D3" w14:textId="77777777" w:rsidR="002E1C86" w:rsidRDefault="002E1C86">
      <w:pPr>
        <w:spacing w:before="0"/>
      </w:pPr>
      <w:r>
        <w:separator/>
      </w:r>
    </w:p>
  </w:endnote>
  <w:endnote w:type="continuationSeparator" w:id="0">
    <w:p w14:paraId="1E268461" w14:textId="77777777" w:rsidR="002E1C86" w:rsidRDefault="002E1C8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166866"/>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355502913"/>
          <w:docPartObj>
            <w:docPartGallery w:val="Page Numbers (Top of Page)"/>
            <w:docPartUnique/>
          </w:docPartObj>
        </w:sdtPr>
        <w:sdtEndPr/>
        <w:sdtContent>
          <w:p w14:paraId="144D2A23" w14:textId="3E0C15A8" w:rsidR="001359F6" w:rsidRPr="001359F6" w:rsidRDefault="001359F6">
            <w:pPr>
              <w:pStyle w:val="Footer"/>
              <w:jc w:val="right"/>
              <w:rPr>
                <w:rFonts w:ascii="Times New Roman" w:hAnsi="Times New Roman" w:cs="Times New Roman"/>
              </w:rPr>
            </w:pPr>
            <w:r w:rsidRPr="001359F6">
              <w:rPr>
                <w:rFonts w:ascii="Times New Roman" w:hAnsi="Times New Roman" w:cs="Times New Roman"/>
              </w:rPr>
              <w:t xml:space="preserve">Page </w:t>
            </w:r>
            <w:r w:rsidRPr="001359F6">
              <w:rPr>
                <w:rFonts w:ascii="Times New Roman" w:hAnsi="Times New Roman" w:cs="Times New Roman"/>
                <w:b/>
                <w:bCs/>
                <w:sz w:val="24"/>
              </w:rPr>
              <w:fldChar w:fldCharType="begin"/>
            </w:r>
            <w:r w:rsidRPr="001359F6">
              <w:rPr>
                <w:rFonts w:ascii="Times New Roman" w:hAnsi="Times New Roman" w:cs="Times New Roman"/>
                <w:b/>
                <w:bCs/>
              </w:rPr>
              <w:instrText xml:space="preserve"> PAGE </w:instrText>
            </w:r>
            <w:r w:rsidRPr="001359F6">
              <w:rPr>
                <w:rFonts w:ascii="Times New Roman" w:hAnsi="Times New Roman" w:cs="Times New Roman"/>
                <w:b/>
                <w:bCs/>
                <w:sz w:val="24"/>
              </w:rPr>
              <w:fldChar w:fldCharType="separate"/>
            </w:r>
            <w:r w:rsidR="006F54F5">
              <w:rPr>
                <w:rFonts w:ascii="Times New Roman" w:hAnsi="Times New Roman" w:cs="Times New Roman"/>
                <w:b/>
                <w:bCs/>
                <w:noProof/>
              </w:rPr>
              <w:t>2</w:t>
            </w:r>
            <w:r w:rsidRPr="001359F6">
              <w:rPr>
                <w:rFonts w:ascii="Times New Roman" w:hAnsi="Times New Roman" w:cs="Times New Roman"/>
                <w:b/>
                <w:bCs/>
                <w:sz w:val="24"/>
              </w:rPr>
              <w:fldChar w:fldCharType="end"/>
            </w:r>
            <w:r w:rsidRPr="001359F6">
              <w:rPr>
                <w:rFonts w:ascii="Times New Roman" w:hAnsi="Times New Roman" w:cs="Times New Roman"/>
              </w:rPr>
              <w:t xml:space="preserve"> of </w:t>
            </w:r>
            <w:r w:rsidRPr="001359F6">
              <w:rPr>
                <w:rFonts w:ascii="Times New Roman" w:hAnsi="Times New Roman" w:cs="Times New Roman"/>
                <w:b/>
                <w:bCs/>
                <w:sz w:val="24"/>
              </w:rPr>
              <w:fldChar w:fldCharType="begin"/>
            </w:r>
            <w:r w:rsidRPr="001359F6">
              <w:rPr>
                <w:rFonts w:ascii="Times New Roman" w:hAnsi="Times New Roman" w:cs="Times New Roman"/>
                <w:b/>
                <w:bCs/>
              </w:rPr>
              <w:instrText xml:space="preserve"> NUMPAGES  </w:instrText>
            </w:r>
            <w:r w:rsidRPr="001359F6">
              <w:rPr>
                <w:rFonts w:ascii="Times New Roman" w:hAnsi="Times New Roman" w:cs="Times New Roman"/>
                <w:b/>
                <w:bCs/>
                <w:sz w:val="24"/>
              </w:rPr>
              <w:fldChar w:fldCharType="separate"/>
            </w:r>
            <w:r w:rsidR="006F54F5">
              <w:rPr>
                <w:rFonts w:ascii="Times New Roman" w:hAnsi="Times New Roman" w:cs="Times New Roman"/>
                <w:b/>
                <w:bCs/>
                <w:noProof/>
              </w:rPr>
              <w:t>5</w:t>
            </w:r>
            <w:r w:rsidRPr="001359F6">
              <w:rPr>
                <w:rFonts w:ascii="Times New Roman" w:hAnsi="Times New Roman" w:cs="Times New Roman"/>
                <w:b/>
                <w:bCs/>
                <w:sz w:val="24"/>
              </w:rPr>
              <w:fldChar w:fldCharType="end"/>
            </w:r>
          </w:p>
        </w:sdtContent>
      </w:sdt>
    </w:sdtContent>
  </w:sdt>
  <w:p w14:paraId="3CC53AA9" w14:textId="77777777" w:rsidR="001359F6" w:rsidRDefault="00135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480530"/>
      <w:docPartObj>
        <w:docPartGallery w:val="Page Numbers (Bottom of Page)"/>
        <w:docPartUnique/>
      </w:docPartObj>
    </w:sdtPr>
    <w:sdtEndPr/>
    <w:sdtContent>
      <w:sdt>
        <w:sdtPr>
          <w:id w:val="-1769616900"/>
          <w:docPartObj>
            <w:docPartGallery w:val="Page Numbers (Top of Page)"/>
            <w:docPartUnique/>
          </w:docPartObj>
        </w:sdtPr>
        <w:sdtEndPr/>
        <w:sdtContent>
          <w:p w14:paraId="6F6ABA58" w14:textId="6BDD9ED8" w:rsidR="001359F6" w:rsidRDefault="001359F6">
            <w:pPr>
              <w:pStyle w:val="Footer"/>
              <w:jc w:val="right"/>
            </w:pPr>
            <w:r w:rsidRPr="001359F6">
              <w:rPr>
                <w:rFonts w:ascii="Times New Roman" w:hAnsi="Times New Roman" w:cs="Times New Roman"/>
              </w:rPr>
              <w:t xml:space="preserve">Page </w:t>
            </w:r>
            <w:r w:rsidRPr="001359F6">
              <w:rPr>
                <w:rFonts w:ascii="Times New Roman" w:hAnsi="Times New Roman" w:cs="Times New Roman"/>
                <w:b/>
                <w:bCs/>
                <w:sz w:val="24"/>
              </w:rPr>
              <w:fldChar w:fldCharType="begin"/>
            </w:r>
            <w:r w:rsidRPr="001359F6">
              <w:rPr>
                <w:rFonts w:ascii="Times New Roman" w:hAnsi="Times New Roman" w:cs="Times New Roman"/>
                <w:b/>
                <w:bCs/>
              </w:rPr>
              <w:instrText xml:space="preserve"> PAGE </w:instrText>
            </w:r>
            <w:r w:rsidRPr="001359F6">
              <w:rPr>
                <w:rFonts w:ascii="Times New Roman" w:hAnsi="Times New Roman" w:cs="Times New Roman"/>
                <w:b/>
                <w:bCs/>
                <w:sz w:val="24"/>
              </w:rPr>
              <w:fldChar w:fldCharType="separate"/>
            </w:r>
            <w:r w:rsidR="006F54F5">
              <w:rPr>
                <w:rFonts w:ascii="Times New Roman" w:hAnsi="Times New Roman" w:cs="Times New Roman"/>
                <w:b/>
                <w:bCs/>
                <w:noProof/>
              </w:rPr>
              <w:t>1</w:t>
            </w:r>
            <w:r w:rsidRPr="001359F6">
              <w:rPr>
                <w:rFonts w:ascii="Times New Roman" w:hAnsi="Times New Roman" w:cs="Times New Roman"/>
                <w:b/>
                <w:bCs/>
                <w:sz w:val="24"/>
              </w:rPr>
              <w:fldChar w:fldCharType="end"/>
            </w:r>
            <w:r w:rsidRPr="001359F6">
              <w:rPr>
                <w:rFonts w:ascii="Times New Roman" w:hAnsi="Times New Roman" w:cs="Times New Roman"/>
              </w:rPr>
              <w:t xml:space="preserve"> of </w:t>
            </w:r>
            <w:r w:rsidRPr="001359F6">
              <w:rPr>
                <w:rFonts w:ascii="Times New Roman" w:hAnsi="Times New Roman" w:cs="Times New Roman"/>
                <w:b/>
                <w:bCs/>
                <w:sz w:val="24"/>
              </w:rPr>
              <w:fldChar w:fldCharType="begin"/>
            </w:r>
            <w:r w:rsidRPr="001359F6">
              <w:rPr>
                <w:rFonts w:ascii="Times New Roman" w:hAnsi="Times New Roman" w:cs="Times New Roman"/>
                <w:b/>
                <w:bCs/>
              </w:rPr>
              <w:instrText xml:space="preserve"> NUMPAGES  </w:instrText>
            </w:r>
            <w:r w:rsidRPr="001359F6">
              <w:rPr>
                <w:rFonts w:ascii="Times New Roman" w:hAnsi="Times New Roman" w:cs="Times New Roman"/>
                <w:b/>
                <w:bCs/>
                <w:sz w:val="24"/>
              </w:rPr>
              <w:fldChar w:fldCharType="separate"/>
            </w:r>
            <w:r w:rsidR="006F54F5">
              <w:rPr>
                <w:rFonts w:ascii="Times New Roman" w:hAnsi="Times New Roman" w:cs="Times New Roman"/>
                <w:b/>
                <w:bCs/>
                <w:noProof/>
              </w:rPr>
              <w:t>5</w:t>
            </w:r>
            <w:r w:rsidRPr="001359F6">
              <w:rPr>
                <w:rFonts w:ascii="Times New Roman" w:hAnsi="Times New Roman" w:cs="Times New Roman"/>
                <w:b/>
                <w:bCs/>
                <w:sz w:val="24"/>
              </w:rPr>
              <w:fldChar w:fldCharType="end"/>
            </w:r>
          </w:p>
        </w:sdtContent>
      </w:sdt>
    </w:sdtContent>
  </w:sdt>
  <w:p w14:paraId="7A677E71" w14:textId="77777777" w:rsidR="001359F6" w:rsidRDefault="00135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76030" w14:textId="77777777" w:rsidR="002E1C86" w:rsidRDefault="002E1C86">
      <w:pPr>
        <w:spacing w:before="0"/>
      </w:pPr>
      <w:r>
        <w:separator/>
      </w:r>
    </w:p>
  </w:footnote>
  <w:footnote w:type="continuationSeparator" w:id="0">
    <w:p w14:paraId="76D915B3" w14:textId="77777777" w:rsidR="002E1C86" w:rsidRDefault="002E1C8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835C" w14:textId="38B8DB6B" w:rsidR="000B0F5E" w:rsidRDefault="000B0F5E" w:rsidP="00647629">
    <w:pPr>
      <w:pStyle w:val="Header"/>
      <w:ind w:left="-1418"/>
    </w:pPr>
    <w:r>
      <w:rPr>
        <w:noProof/>
        <w:lang w:val="en-IN" w:eastAsia="en-IN"/>
      </w:rPr>
      <w:drawing>
        <wp:inline distT="0" distB="0" distL="0" distR="0" wp14:anchorId="26C673CF" wp14:editId="60243494">
          <wp:extent cx="7499350" cy="934270"/>
          <wp:effectExtent l="0" t="0" r="635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Imagery_India-2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440" cy="9382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AE1A"/>
    <w:multiLevelType w:val="singleLevel"/>
    <w:tmpl w:val="00000000"/>
    <w:lvl w:ilvl="0">
      <w:start w:val="1"/>
      <w:numFmt w:val="decimal"/>
      <w:lvlText w:val=""/>
      <w:lvlJc w:val="left"/>
      <w:pPr>
        <w:tabs>
          <w:tab w:val="num" w:pos="960"/>
        </w:tabs>
        <w:ind w:left="960" w:hanging="960"/>
      </w:pPr>
      <w:rPr>
        <w:rFonts w:ascii="Arial" w:hAnsi="Arial" w:cs="Symbol"/>
        <w:b w:val="0"/>
        <w:bCs w:val="0"/>
        <w:i w:val="0"/>
        <w:iCs w:val="0"/>
        <w:color w:val="auto"/>
        <w:sz w:val="20"/>
        <w:szCs w:val="20"/>
        <w:u w:val="none"/>
      </w:rPr>
    </w:lvl>
  </w:abstractNum>
  <w:abstractNum w:abstractNumId="1" w15:restartNumberingAfterBreak="0">
    <w:nsid w:val="1FAF2EE4"/>
    <w:multiLevelType w:val="multilevel"/>
    <w:tmpl w:val="5F1052FC"/>
    <w:lvl w:ilvl="0">
      <w:start w:val="1"/>
      <w:numFmt w:val="decimal"/>
      <w:pStyle w:val="Heading1"/>
      <w:lvlText w:val="%1"/>
      <w:lvlJc w:val="left"/>
      <w:pPr>
        <w:tabs>
          <w:tab w:val="num" w:pos="720"/>
        </w:tabs>
        <w:ind w:left="720" w:hanging="720"/>
      </w:pPr>
      <w:rPr>
        <w:rFonts w:ascii="Arial" w:hAnsi="Arial" w:hint="default"/>
        <w:b/>
        <w:i w:val="0"/>
        <w:color w:val="auto"/>
        <w:sz w:val="24"/>
      </w:rPr>
    </w:lvl>
    <w:lvl w:ilvl="1">
      <w:start w:val="1"/>
      <w:numFmt w:val="decimal"/>
      <w:pStyle w:val="Heading2"/>
      <w:lvlText w:val="%1.%2"/>
      <w:lvlJc w:val="left"/>
      <w:pPr>
        <w:tabs>
          <w:tab w:val="num" w:pos="720"/>
        </w:tabs>
        <w:ind w:left="720" w:hanging="720"/>
      </w:pPr>
      <w:rPr>
        <w:rFonts w:ascii="Arial" w:hAnsi="Arial" w:hint="default"/>
        <w:b w:val="0"/>
        <w:i w:val="0"/>
        <w:color w:val="auto"/>
        <w:sz w:val="22"/>
      </w:rPr>
    </w:lvl>
    <w:lvl w:ilvl="2">
      <w:start w:val="1"/>
      <w:numFmt w:val="lowerLetter"/>
      <w:pStyle w:val="Heading3"/>
      <w:lvlText w:val="(%3)"/>
      <w:lvlJc w:val="left"/>
      <w:pPr>
        <w:tabs>
          <w:tab w:val="num" w:pos="1440"/>
        </w:tabs>
        <w:ind w:left="1440" w:hanging="720"/>
      </w:pPr>
      <w:rPr>
        <w:rFonts w:ascii="Arial" w:hAnsi="Arial" w:hint="default"/>
        <w:b w:val="0"/>
        <w:i w:val="0"/>
        <w:color w:val="auto"/>
        <w:sz w:val="22"/>
      </w:rPr>
    </w:lvl>
    <w:lvl w:ilvl="3">
      <w:start w:val="1"/>
      <w:numFmt w:val="lowerRoman"/>
      <w:pStyle w:val="Heading4"/>
      <w:lvlText w:val="(%4)"/>
      <w:lvlJc w:val="left"/>
      <w:pPr>
        <w:tabs>
          <w:tab w:val="num" w:pos="2160"/>
        </w:tabs>
        <w:ind w:left="2160" w:hanging="720"/>
      </w:pPr>
      <w:rPr>
        <w:rFonts w:ascii="Arial" w:hAnsi="Arial" w:hint="default"/>
        <w:b w:val="0"/>
        <w:i w:val="0"/>
        <w:color w:val="auto"/>
        <w:sz w:val="22"/>
      </w:rPr>
    </w:lvl>
    <w:lvl w:ilvl="4">
      <w:start w:val="1"/>
      <w:numFmt w:val="upperLetter"/>
      <w:pStyle w:val="Heading5"/>
      <w:lvlText w:val="(%5)"/>
      <w:lvlJc w:val="left"/>
      <w:pPr>
        <w:tabs>
          <w:tab w:val="num" w:pos="2880"/>
        </w:tabs>
        <w:ind w:left="2880" w:hanging="720"/>
      </w:pPr>
      <w:rPr>
        <w:rFonts w:ascii="Arial" w:hAnsi="Arial" w:hint="default"/>
        <w:b w:val="0"/>
        <w:i w:val="0"/>
        <w:sz w:val="22"/>
      </w:rPr>
    </w:lvl>
    <w:lvl w:ilvl="5">
      <w:start w:val="1"/>
      <w:numFmt w:val="decimal"/>
      <w:pStyle w:val="Heading6"/>
      <w:lvlText w:val="%1.%2.%3.%4.%5.%6"/>
      <w:lvlJc w:val="left"/>
      <w:pPr>
        <w:ind w:left="1080" w:hanging="108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440" w:hanging="1440"/>
      </w:pPr>
      <w:rPr>
        <w:rFonts w:hint="default"/>
      </w:rPr>
    </w:lvl>
  </w:abstractNum>
  <w:abstractNum w:abstractNumId="2" w15:restartNumberingAfterBreak="0">
    <w:nsid w:val="56FC4DB1"/>
    <w:multiLevelType w:val="multilevel"/>
    <w:tmpl w:val="AC1EAEFC"/>
    <w:lvl w:ilvl="0">
      <w:start w:val="1"/>
      <w:numFmt w:val="decimal"/>
      <w:lvlText w:val="%1."/>
      <w:lvlJc w:val="left"/>
      <w:pPr>
        <w:tabs>
          <w:tab w:val="num" w:pos="288"/>
        </w:tabs>
        <w:ind w:left="288" w:hanging="288"/>
      </w:pPr>
      <w:rPr>
        <w:rFonts w:ascii="Arial" w:hAnsi="Arial" w:hint="default"/>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D75699"/>
    <w:multiLevelType w:val="hybridMultilevel"/>
    <w:tmpl w:val="4030CD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3CE202B"/>
    <w:multiLevelType w:val="hybridMultilevel"/>
    <w:tmpl w:val="59B0378A"/>
    <w:lvl w:ilvl="0" w:tplc="212E4588">
      <w:start w:val="1"/>
      <w:numFmt w:val="decimal"/>
      <w:pStyle w:val="ListParagraph"/>
      <w:lvlText w:val="%1."/>
      <w:lvlJc w:val="left"/>
      <w:pPr>
        <w:tabs>
          <w:tab w:val="num" w:pos="288"/>
        </w:tabs>
        <w:ind w:left="288" w:hanging="288"/>
      </w:pPr>
      <w:rPr>
        <w:rFonts w:ascii="Arial" w:hAnsi="Arial" w:hint="default"/>
        <w:b w:val="0"/>
        <w:i w:val="0"/>
        <w:sz w:val="16"/>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517DAD"/>
    <w:multiLevelType w:val="multilevel"/>
    <w:tmpl w:val="AC1EAEFC"/>
    <w:lvl w:ilvl="0">
      <w:start w:val="1"/>
      <w:numFmt w:val="decimal"/>
      <w:lvlText w:val="%1."/>
      <w:lvlJc w:val="left"/>
      <w:pPr>
        <w:tabs>
          <w:tab w:val="num" w:pos="288"/>
        </w:tabs>
        <w:ind w:left="288" w:hanging="288"/>
      </w:pPr>
      <w:rPr>
        <w:rFonts w:ascii="Arial" w:hAnsi="Arial" w:hint="default"/>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4"/>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rawingGridVerticalSpacing w:val="299"/>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CB"/>
    <w:rsid w:val="00002324"/>
    <w:rsid w:val="0003570C"/>
    <w:rsid w:val="000417A4"/>
    <w:rsid w:val="00050554"/>
    <w:rsid w:val="00060991"/>
    <w:rsid w:val="00075A55"/>
    <w:rsid w:val="00081D95"/>
    <w:rsid w:val="000B0F5E"/>
    <w:rsid w:val="000E62D8"/>
    <w:rsid w:val="00107357"/>
    <w:rsid w:val="001359F6"/>
    <w:rsid w:val="001B7524"/>
    <w:rsid w:val="002025BD"/>
    <w:rsid w:val="00205AB9"/>
    <w:rsid w:val="00212E2A"/>
    <w:rsid w:val="002222F4"/>
    <w:rsid w:val="00242B51"/>
    <w:rsid w:val="002454DB"/>
    <w:rsid w:val="00274A1A"/>
    <w:rsid w:val="002B7B37"/>
    <w:rsid w:val="002C1DE5"/>
    <w:rsid w:val="002D2F03"/>
    <w:rsid w:val="002E0115"/>
    <w:rsid w:val="002E1B8D"/>
    <w:rsid w:val="002E1C86"/>
    <w:rsid w:val="002E2D62"/>
    <w:rsid w:val="002E72F7"/>
    <w:rsid w:val="002F073F"/>
    <w:rsid w:val="00302468"/>
    <w:rsid w:val="003054D8"/>
    <w:rsid w:val="003330DA"/>
    <w:rsid w:val="00343F5E"/>
    <w:rsid w:val="00347996"/>
    <w:rsid w:val="0035522F"/>
    <w:rsid w:val="00367273"/>
    <w:rsid w:val="00392DB1"/>
    <w:rsid w:val="003A7E6A"/>
    <w:rsid w:val="003E64B4"/>
    <w:rsid w:val="003F6F8E"/>
    <w:rsid w:val="00454A77"/>
    <w:rsid w:val="004C7F27"/>
    <w:rsid w:val="004D7118"/>
    <w:rsid w:val="004E0AE0"/>
    <w:rsid w:val="00521449"/>
    <w:rsid w:val="00524F2F"/>
    <w:rsid w:val="00584A4E"/>
    <w:rsid w:val="0059725C"/>
    <w:rsid w:val="005C1A85"/>
    <w:rsid w:val="005C7AB9"/>
    <w:rsid w:val="005D1247"/>
    <w:rsid w:val="005E7C04"/>
    <w:rsid w:val="0060324A"/>
    <w:rsid w:val="00604DC4"/>
    <w:rsid w:val="00647629"/>
    <w:rsid w:val="006A731D"/>
    <w:rsid w:val="006E407D"/>
    <w:rsid w:val="006F54F5"/>
    <w:rsid w:val="00714B56"/>
    <w:rsid w:val="00721A1B"/>
    <w:rsid w:val="00730171"/>
    <w:rsid w:val="00740911"/>
    <w:rsid w:val="00746D85"/>
    <w:rsid w:val="00757CF9"/>
    <w:rsid w:val="0076169F"/>
    <w:rsid w:val="0077125B"/>
    <w:rsid w:val="007A600C"/>
    <w:rsid w:val="007B075C"/>
    <w:rsid w:val="007E0094"/>
    <w:rsid w:val="00811B08"/>
    <w:rsid w:val="00856BCB"/>
    <w:rsid w:val="00865874"/>
    <w:rsid w:val="00872820"/>
    <w:rsid w:val="0089587A"/>
    <w:rsid w:val="008B459F"/>
    <w:rsid w:val="00921744"/>
    <w:rsid w:val="00985D2B"/>
    <w:rsid w:val="009C5615"/>
    <w:rsid w:val="009D0CC3"/>
    <w:rsid w:val="009D4C46"/>
    <w:rsid w:val="009F03BA"/>
    <w:rsid w:val="009F6FC3"/>
    <w:rsid w:val="00A15115"/>
    <w:rsid w:val="00A3794F"/>
    <w:rsid w:val="00A46D00"/>
    <w:rsid w:val="00A52C3B"/>
    <w:rsid w:val="00A949B1"/>
    <w:rsid w:val="00AC10DD"/>
    <w:rsid w:val="00AD0DC1"/>
    <w:rsid w:val="00AD5C92"/>
    <w:rsid w:val="00AE0D6B"/>
    <w:rsid w:val="00AE1559"/>
    <w:rsid w:val="00AF2436"/>
    <w:rsid w:val="00B378B2"/>
    <w:rsid w:val="00B83F68"/>
    <w:rsid w:val="00BA73AB"/>
    <w:rsid w:val="00BB4311"/>
    <w:rsid w:val="00BB791E"/>
    <w:rsid w:val="00BE0F3E"/>
    <w:rsid w:val="00BF2D3D"/>
    <w:rsid w:val="00C21204"/>
    <w:rsid w:val="00C41721"/>
    <w:rsid w:val="00C437EB"/>
    <w:rsid w:val="00C950D8"/>
    <w:rsid w:val="00CA4437"/>
    <w:rsid w:val="00CB32D3"/>
    <w:rsid w:val="00CD2CF4"/>
    <w:rsid w:val="00CD3186"/>
    <w:rsid w:val="00D53648"/>
    <w:rsid w:val="00DC1EEB"/>
    <w:rsid w:val="00DD3E28"/>
    <w:rsid w:val="00E32CA0"/>
    <w:rsid w:val="00E90860"/>
    <w:rsid w:val="00E90B33"/>
    <w:rsid w:val="00EA1EBC"/>
    <w:rsid w:val="00EB299C"/>
    <w:rsid w:val="00EC6E55"/>
    <w:rsid w:val="00ED3F16"/>
    <w:rsid w:val="00F06741"/>
    <w:rsid w:val="00F2707E"/>
    <w:rsid w:val="00F509E0"/>
    <w:rsid w:val="00F559B0"/>
    <w:rsid w:val="00F80F6D"/>
    <w:rsid w:val="00F85255"/>
    <w:rsid w:val="00FD3609"/>
    <w:rsid w:val="00FD366B"/>
    <w:rsid w:val="00FE26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31EE0"/>
  <w15:docId w15:val="{3F99EA0B-5989-43D6-A77A-18F55F99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Next/>
      <w:spacing w:before="220"/>
      <w:jc w:val="both"/>
    </w:pPr>
    <w:rPr>
      <w:rFonts w:ascii="Arial" w:hAnsi="Arial"/>
      <w:sz w:val="22"/>
    </w:rPr>
  </w:style>
  <w:style w:type="paragraph" w:styleId="Heading1">
    <w:name w:val="heading 1"/>
    <w:next w:val="Heading2"/>
    <w:link w:val="Heading1Char"/>
    <w:uiPriority w:val="9"/>
    <w:qFormat/>
    <w:pPr>
      <w:keepNext/>
      <w:keepLines/>
      <w:numPr>
        <w:numId w:val="1"/>
      </w:numPr>
      <w:spacing w:before="480" w:after="120"/>
      <w:jc w:val="both"/>
      <w:outlineLvl w:val="0"/>
    </w:pPr>
    <w:rPr>
      <w:rFonts w:ascii="Arial" w:eastAsiaTheme="majorEastAsia" w:hAnsi="Arial" w:cstheme="majorBidi"/>
      <w:b/>
      <w:bCs/>
      <w:szCs w:val="32"/>
    </w:rPr>
  </w:style>
  <w:style w:type="paragraph" w:styleId="Heading2">
    <w:name w:val="heading 2"/>
    <w:basedOn w:val="Heading1"/>
    <w:next w:val="Normal"/>
    <w:link w:val="Heading2Char"/>
    <w:uiPriority w:val="9"/>
    <w:unhideWhenUsed/>
    <w:qFormat/>
    <w:pPr>
      <w:keepLines w:val="0"/>
      <w:numPr>
        <w:ilvl w:val="1"/>
      </w:numPr>
      <w:spacing w:before="220" w:after="0"/>
      <w:outlineLvl w:val="1"/>
    </w:pPr>
    <w:rPr>
      <w:b w:val="0"/>
      <w:bCs w:val="0"/>
      <w:sz w:val="22"/>
      <w:szCs w:val="26"/>
    </w:rPr>
  </w:style>
  <w:style w:type="paragraph" w:styleId="Heading3">
    <w:name w:val="heading 3"/>
    <w:basedOn w:val="Heading2"/>
    <w:next w:val="Normal"/>
    <w:link w:val="Heading3Char"/>
    <w:uiPriority w:val="9"/>
    <w:unhideWhenUsed/>
    <w:qFormat/>
    <w:pPr>
      <w:numPr>
        <w:ilvl w:val="2"/>
      </w:numPr>
      <w:outlineLvl w:val="2"/>
    </w:pPr>
    <w:rPr>
      <w:bCs/>
    </w:rPr>
  </w:style>
  <w:style w:type="paragraph" w:styleId="Heading4">
    <w:name w:val="heading 4"/>
    <w:basedOn w:val="Heading3"/>
    <w:next w:val="Normal"/>
    <w:link w:val="Heading4Char"/>
    <w:uiPriority w:val="9"/>
    <w:unhideWhenUsed/>
    <w:qFormat/>
    <w:pPr>
      <w:numPr>
        <w:ilvl w:val="3"/>
      </w:numPr>
      <w:outlineLvl w:val="3"/>
    </w:pPr>
    <w:rPr>
      <w:bCs w:val="0"/>
      <w:iCs/>
    </w:rPr>
  </w:style>
  <w:style w:type="paragraph" w:styleId="Heading5">
    <w:name w:val="heading 5"/>
    <w:basedOn w:val="Heading4"/>
    <w:next w:val="Normal"/>
    <w:link w:val="Heading5Char"/>
    <w:autoRedefine/>
    <w:uiPriority w:val="9"/>
    <w:unhideWhenUsed/>
    <w:qFormat/>
    <w:pPr>
      <w:numPr>
        <w:ilvl w:val="4"/>
      </w:numPr>
      <w:outlineLvl w:val="4"/>
    </w:pPr>
    <w:rPr>
      <w:color w:val="244061" w:themeColor="accent1" w:themeShade="80"/>
    </w:rPr>
  </w:style>
  <w:style w:type="paragraph" w:styleId="Heading6">
    <w:name w:val="heading 6"/>
    <w:basedOn w:val="Heading5"/>
    <w:next w:val="Normal"/>
    <w:link w:val="Heading6Char"/>
    <w:uiPriority w:val="9"/>
    <w:semiHidden/>
    <w:unhideWhenUsed/>
    <w:qFormat/>
    <w:pPr>
      <w:numPr>
        <w:ilvl w:val="5"/>
      </w:numPr>
      <w:outlineLvl w:val="5"/>
    </w:pPr>
    <w:rPr>
      <w:i/>
      <w:iCs w:val="0"/>
    </w:rPr>
  </w:style>
  <w:style w:type="paragraph" w:styleId="Heading7">
    <w:name w:val="heading 7"/>
    <w:basedOn w:val="Heading6"/>
    <w:next w:val="Normal"/>
    <w:link w:val="Heading7Char"/>
    <w:uiPriority w:val="9"/>
    <w:semiHidden/>
    <w:unhideWhenUsed/>
    <w:qFormat/>
    <w:pPr>
      <w:numPr>
        <w:ilvl w:val="6"/>
      </w:numPr>
      <w:outlineLvl w:val="6"/>
    </w:pPr>
    <w:rPr>
      <w:i w:val="0"/>
      <w:iCs/>
      <w:color w:val="404040" w:themeColor="text1" w:themeTint="BF"/>
    </w:rPr>
  </w:style>
  <w:style w:type="paragraph" w:styleId="Heading8">
    <w:name w:val="heading 8"/>
    <w:basedOn w:val="Heading7"/>
    <w:next w:val="Normal"/>
    <w:link w:val="Heading8Char"/>
    <w:uiPriority w:val="9"/>
    <w:semiHidden/>
    <w:unhideWhenUsed/>
    <w:qFormat/>
    <w:pPr>
      <w:numPr>
        <w:ilvl w:val="7"/>
      </w:numPr>
      <w:outlineLvl w:val="7"/>
    </w:pPr>
    <w:rPr>
      <w:color w:val="363636" w:themeColor="text1" w:themeTint="C9"/>
      <w:sz w:val="20"/>
      <w:szCs w:val="20"/>
    </w:rPr>
  </w:style>
  <w:style w:type="paragraph" w:styleId="Heading9">
    <w:name w:val="heading 9"/>
    <w:basedOn w:val="Heading8"/>
    <w:next w:val="Normal"/>
    <w:link w:val="Heading9Char"/>
    <w:uiPriority w:val="9"/>
    <w:unhideWhenUsed/>
    <w:qFormat/>
    <w:pPr>
      <w:numPr>
        <w:ilvl w:val="8"/>
      </w:numPr>
      <w:outlineLvl w:val="8"/>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pPr>
      <w:numPr>
        <w:numId w:val="0"/>
      </w:numPr>
      <w:spacing w:after="0" w:line="276" w:lineRule="auto"/>
      <w:outlineLvl w:val="9"/>
    </w:pPr>
    <w:rPr>
      <w:rFonts w:asciiTheme="majorHAnsi" w:hAnsiTheme="majorHAnsi"/>
      <w:color w:val="365F91" w:themeColor="accent1" w:themeShade="BF"/>
      <w:sz w:val="28"/>
      <w:szCs w:val="28"/>
    </w:rPr>
  </w:style>
  <w:style w:type="character" w:customStyle="1" w:styleId="Heading1Char">
    <w:name w:val="Heading 1 Char"/>
    <w:basedOn w:val="DefaultParagraphFont"/>
    <w:link w:val="Heading1"/>
    <w:uiPriority w:val="9"/>
    <w:rPr>
      <w:rFonts w:ascii="Arial" w:eastAsiaTheme="majorEastAsia" w:hAnsi="Arial" w:cstheme="majorBidi"/>
      <w:b/>
      <w:bCs/>
      <w:szCs w:val="32"/>
    </w:rPr>
  </w:style>
  <w:style w:type="character" w:customStyle="1" w:styleId="Heading2Char">
    <w:name w:val="Heading 2 Char"/>
    <w:basedOn w:val="DefaultParagraphFont"/>
    <w:link w:val="Heading2"/>
    <w:uiPriority w:val="9"/>
    <w:rPr>
      <w:rFonts w:ascii="Arial" w:eastAsiaTheme="majorEastAsia" w:hAnsi="Arial" w:cstheme="majorBidi"/>
      <w:sz w:val="22"/>
      <w:szCs w:val="26"/>
    </w:rPr>
  </w:style>
  <w:style w:type="character" w:customStyle="1" w:styleId="Heading3Char">
    <w:name w:val="Heading 3 Char"/>
    <w:basedOn w:val="DefaultParagraphFont"/>
    <w:link w:val="Heading3"/>
    <w:uiPriority w:val="9"/>
    <w:rPr>
      <w:rFonts w:ascii="Arial" w:eastAsiaTheme="majorEastAsia" w:hAnsi="Arial" w:cstheme="majorBidi"/>
      <w:bCs/>
      <w:sz w:val="22"/>
      <w:szCs w:val="26"/>
    </w:rPr>
  </w:style>
  <w:style w:type="character" w:customStyle="1" w:styleId="Heading4Char">
    <w:name w:val="Heading 4 Char"/>
    <w:basedOn w:val="DefaultParagraphFont"/>
    <w:link w:val="Heading4"/>
    <w:uiPriority w:val="9"/>
    <w:rPr>
      <w:rFonts w:ascii="Arial" w:eastAsiaTheme="majorEastAsia" w:hAnsi="Arial" w:cstheme="majorBidi"/>
      <w:iCs/>
      <w:sz w:val="22"/>
      <w:szCs w:val="26"/>
    </w:rPr>
  </w:style>
  <w:style w:type="character" w:customStyle="1" w:styleId="Heading5Char">
    <w:name w:val="Heading 5 Char"/>
    <w:basedOn w:val="DefaultParagraphFont"/>
    <w:link w:val="Heading5"/>
    <w:uiPriority w:val="9"/>
    <w:rPr>
      <w:rFonts w:ascii="Arial" w:eastAsiaTheme="majorEastAsia" w:hAnsi="Arial" w:cstheme="majorBidi"/>
      <w:iCs/>
      <w:color w:val="244061" w:themeColor="accent1" w:themeShade="80"/>
      <w:sz w:val="22"/>
      <w:szCs w:val="26"/>
    </w:rPr>
  </w:style>
  <w:style w:type="character" w:customStyle="1" w:styleId="Heading6Char">
    <w:name w:val="Heading 6 Char"/>
    <w:basedOn w:val="DefaultParagraphFont"/>
    <w:link w:val="Heading6"/>
    <w:uiPriority w:val="9"/>
    <w:semiHidden/>
    <w:rPr>
      <w:rFonts w:ascii="Arial" w:eastAsiaTheme="majorEastAsia" w:hAnsi="Arial" w:cstheme="majorBidi"/>
      <w:i/>
      <w:color w:val="244061" w:themeColor="accent1" w:themeShade="80"/>
      <w:sz w:val="22"/>
      <w:szCs w:val="26"/>
    </w:rPr>
  </w:style>
  <w:style w:type="character" w:customStyle="1" w:styleId="Heading7Char">
    <w:name w:val="Heading 7 Char"/>
    <w:basedOn w:val="DefaultParagraphFont"/>
    <w:link w:val="Heading7"/>
    <w:uiPriority w:val="9"/>
    <w:semiHidden/>
    <w:rPr>
      <w:rFonts w:ascii="Arial" w:eastAsiaTheme="majorEastAsia" w:hAnsi="Arial" w:cstheme="majorBidi"/>
      <w:iCs/>
      <w:color w:val="404040" w:themeColor="text1" w:themeTint="BF"/>
      <w:sz w:val="22"/>
      <w:szCs w:val="26"/>
    </w:rPr>
  </w:style>
  <w:style w:type="character" w:customStyle="1" w:styleId="Heading8Char">
    <w:name w:val="Heading 8 Char"/>
    <w:basedOn w:val="DefaultParagraphFont"/>
    <w:link w:val="Heading8"/>
    <w:uiPriority w:val="9"/>
    <w:semiHidden/>
    <w:rPr>
      <w:rFonts w:ascii="Arial" w:eastAsiaTheme="majorEastAsia" w:hAnsi="Arial" w:cstheme="majorBidi"/>
      <w:iCs/>
      <w:color w:val="363636" w:themeColor="text1" w:themeTint="C9"/>
      <w:sz w:val="20"/>
      <w:szCs w:val="20"/>
    </w:rPr>
  </w:style>
  <w:style w:type="character" w:customStyle="1" w:styleId="Heading9Char">
    <w:name w:val="Heading 9 Char"/>
    <w:basedOn w:val="DefaultParagraphFont"/>
    <w:link w:val="Heading9"/>
    <w:uiPriority w:val="9"/>
    <w:rPr>
      <w:rFonts w:ascii="Arial" w:eastAsiaTheme="majorEastAsia" w:hAnsi="Arial" w:cstheme="majorBidi"/>
      <w:i/>
      <w:color w:val="363636" w:themeColor="text1" w:themeTint="C9"/>
      <w:sz w:val="20"/>
      <w:szCs w:val="20"/>
    </w:rPr>
  </w:style>
  <w:style w:type="paragraph" w:styleId="TOC1">
    <w:name w:val="toc 1"/>
    <w:basedOn w:val="Normal"/>
    <w:next w:val="Normal"/>
    <w:autoRedefine/>
    <w:uiPriority w:val="39"/>
    <w:semiHidden/>
    <w:unhideWhenUsed/>
    <w:pPr>
      <w:spacing w:before="120"/>
    </w:pPr>
    <w:rPr>
      <w:rFonts w:asciiTheme="minorHAnsi" w:hAnsiTheme="minorHAnsi"/>
      <w:b/>
      <w:sz w:val="24"/>
    </w:rPr>
  </w:style>
  <w:style w:type="paragraph" w:styleId="TOC2">
    <w:name w:val="toc 2"/>
    <w:basedOn w:val="Normal"/>
    <w:next w:val="Normal"/>
    <w:autoRedefine/>
    <w:uiPriority w:val="39"/>
    <w:semiHidden/>
    <w:unhideWhenUsed/>
    <w:pPr>
      <w:ind w:left="220"/>
    </w:pPr>
    <w:rPr>
      <w:rFonts w:asciiTheme="minorHAnsi" w:hAnsiTheme="minorHAnsi"/>
      <w:b/>
      <w:szCs w:val="22"/>
    </w:rPr>
  </w:style>
  <w:style w:type="paragraph" w:styleId="TOC3">
    <w:name w:val="toc 3"/>
    <w:basedOn w:val="Normal"/>
    <w:next w:val="Normal"/>
    <w:autoRedefine/>
    <w:uiPriority w:val="39"/>
    <w:semiHidden/>
    <w:unhideWhenUsed/>
    <w:pPr>
      <w:ind w:left="440"/>
    </w:pPr>
    <w:rPr>
      <w:rFonts w:asciiTheme="minorHAnsi" w:hAnsiTheme="minorHAnsi"/>
      <w:szCs w:val="22"/>
    </w:rPr>
  </w:style>
  <w:style w:type="paragraph" w:styleId="TOC4">
    <w:name w:val="toc 4"/>
    <w:basedOn w:val="Normal"/>
    <w:next w:val="Normal"/>
    <w:autoRedefine/>
    <w:uiPriority w:val="39"/>
    <w:semiHidden/>
    <w:unhideWhenUsed/>
    <w:pPr>
      <w:ind w:left="660"/>
    </w:pPr>
    <w:rPr>
      <w:rFonts w:asciiTheme="minorHAnsi" w:hAnsiTheme="minorHAnsi"/>
      <w:sz w:val="20"/>
      <w:szCs w:val="20"/>
    </w:rPr>
  </w:style>
  <w:style w:type="paragraph" w:styleId="TOC5">
    <w:name w:val="toc 5"/>
    <w:basedOn w:val="Normal"/>
    <w:next w:val="Normal"/>
    <w:autoRedefine/>
    <w:uiPriority w:val="39"/>
    <w:semiHidden/>
    <w:unhideWhenUsed/>
    <w:pPr>
      <w:ind w:left="880"/>
    </w:pPr>
    <w:rPr>
      <w:rFonts w:asciiTheme="minorHAnsi" w:hAnsiTheme="minorHAnsi"/>
      <w:sz w:val="20"/>
      <w:szCs w:val="20"/>
    </w:rPr>
  </w:style>
  <w:style w:type="paragraph" w:styleId="TOC6">
    <w:name w:val="toc 6"/>
    <w:basedOn w:val="Normal"/>
    <w:next w:val="Normal"/>
    <w:autoRedefine/>
    <w:uiPriority w:val="39"/>
    <w:semiHidden/>
    <w:unhideWhenUsed/>
    <w:pPr>
      <w:ind w:left="1100"/>
    </w:pPr>
    <w:rPr>
      <w:rFonts w:asciiTheme="minorHAnsi" w:hAnsiTheme="minorHAnsi"/>
      <w:sz w:val="20"/>
      <w:szCs w:val="20"/>
    </w:rPr>
  </w:style>
  <w:style w:type="paragraph" w:styleId="TOC7">
    <w:name w:val="toc 7"/>
    <w:basedOn w:val="Normal"/>
    <w:next w:val="Normal"/>
    <w:autoRedefine/>
    <w:uiPriority w:val="39"/>
    <w:semiHidden/>
    <w:unhideWhenUsed/>
    <w:pPr>
      <w:ind w:left="1320"/>
    </w:pPr>
    <w:rPr>
      <w:rFonts w:asciiTheme="minorHAnsi" w:hAnsiTheme="minorHAnsi"/>
      <w:sz w:val="20"/>
      <w:szCs w:val="20"/>
    </w:rPr>
  </w:style>
  <w:style w:type="paragraph" w:styleId="TOC8">
    <w:name w:val="toc 8"/>
    <w:basedOn w:val="Normal"/>
    <w:next w:val="Normal"/>
    <w:autoRedefine/>
    <w:uiPriority w:val="39"/>
    <w:semiHidden/>
    <w:unhideWhenUsed/>
    <w:pPr>
      <w:ind w:left="1540"/>
    </w:pPr>
    <w:rPr>
      <w:rFonts w:asciiTheme="minorHAnsi" w:hAnsiTheme="minorHAnsi"/>
      <w:sz w:val="20"/>
      <w:szCs w:val="20"/>
    </w:rPr>
  </w:style>
  <w:style w:type="paragraph" w:styleId="TOC9">
    <w:name w:val="toc 9"/>
    <w:basedOn w:val="Normal"/>
    <w:next w:val="Normal"/>
    <w:autoRedefine/>
    <w:uiPriority w:val="39"/>
    <w:semiHidden/>
    <w:unhideWhenUsed/>
    <w:pPr>
      <w:ind w:left="1760"/>
    </w:pPr>
    <w:rPr>
      <w:rFonts w:asciiTheme="minorHAnsi" w:hAnsiTheme="minorHAnsi"/>
      <w:sz w:val="20"/>
      <w:szCs w:val="20"/>
    </w:rPr>
  </w:style>
  <w:style w:type="paragraph" w:styleId="ListParagraph">
    <w:name w:val="List Paragraph"/>
    <w:basedOn w:val="Normal"/>
    <w:uiPriority w:val="34"/>
    <w:qFormat/>
    <w:pPr>
      <w:keepLines/>
      <w:numPr>
        <w:numId w:val="3"/>
      </w:numPr>
    </w:pPr>
  </w:style>
  <w:style w:type="paragraph" w:customStyle="1" w:styleId="ClauseLevel1Heading">
    <w:name w:val="ClauseLevel1Heading"/>
    <w:pPr>
      <w:widowControl w:val="0"/>
      <w:autoSpaceDE w:val="0"/>
      <w:autoSpaceDN w:val="0"/>
      <w:adjustRightInd w:val="0"/>
      <w:spacing w:line="360" w:lineRule="auto"/>
    </w:pPr>
    <w:rPr>
      <w:rFonts w:ascii="Arial" w:eastAsia="Times New Roman" w:hAnsi="Arial" w:cs="Arial"/>
      <w:b/>
      <w:bCs/>
      <w:color w:val="000000"/>
      <w:sz w:val="20"/>
      <w:szCs w:val="20"/>
    </w:rPr>
  </w:style>
  <w:style w:type="paragraph" w:customStyle="1" w:styleId="ClauseLevel1">
    <w:name w:val="ClauseLevel1"/>
    <w:pPr>
      <w:widowControl w:val="0"/>
      <w:autoSpaceDE w:val="0"/>
      <w:autoSpaceDN w:val="0"/>
      <w:adjustRightInd w:val="0"/>
      <w:spacing w:line="360" w:lineRule="auto"/>
      <w:jc w:val="both"/>
    </w:pPr>
    <w:rPr>
      <w:rFonts w:ascii="Arial" w:eastAsia="Times New Roman" w:hAnsi="Arial" w:cs="Arial"/>
      <w:color w:val="000000"/>
      <w:sz w:val="20"/>
      <w:szCs w:val="20"/>
    </w:rPr>
  </w:style>
  <w:style w:type="paragraph" w:customStyle="1" w:styleId="ClauseLevel1Continued">
    <w:name w:val="ClauseLevel1Continued"/>
    <w:pPr>
      <w:widowControl w:val="0"/>
      <w:autoSpaceDE w:val="0"/>
      <w:autoSpaceDN w:val="0"/>
      <w:adjustRightInd w:val="0"/>
      <w:spacing w:line="360" w:lineRule="auto"/>
      <w:jc w:val="both"/>
    </w:pPr>
    <w:rPr>
      <w:rFonts w:ascii="Arial" w:eastAsia="Times New Roman" w:hAnsi="Arial" w:cs="Arial"/>
      <w:color w:val="000000"/>
      <w:sz w:val="20"/>
      <w:szCs w:val="20"/>
    </w:rPr>
  </w:style>
  <w:style w:type="paragraph" w:customStyle="1" w:styleId="ClauseLevel2">
    <w:name w:val="ClauseLevel2"/>
    <w:pPr>
      <w:widowControl w:val="0"/>
      <w:autoSpaceDE w:val="0"/>
      <w:autoSpaceDN w:val="0"/>
      <w:adjustRightInd w:val="0"/>
      <w:spacing w:line="360" w:lineRule="auto"/>
      <w:jc w:val="both"/>
    </w:pPr>
    <w:rPr>
      <w:rFonts w:ascii="Arial" w:eastAsia="Times New Roman" w:hAnsi="Arial" w:cs="Arial"/>
      <w:color w:val="000000"/>
      <w:sz w:val="20"/>
      <w:szCs w:val="20"/>
    </w:rPr>
  </w:style>
  <w:style w:type="paragraph" w:styleId="Header">
    <w:name w:val="header"/>
    <w:basedOn w:val="Normal"/>
    <w:link w:val="HeaderChar"/>
    <w:uiPriority w:val="99"/>
    <w:unhideWhenUsed/>
    <w:pPr>
      <w:tabs>
        <w:tab w:val="center" w:pos="4513"/>
        <w:tab w:val="right" w:pos="9026"/>
      </w:tabs>
      <w:spacing w:before="0"/>
    </w:pPr>
  </w:style>
  <w:style w:type="character" w:customStyle="1" w:styleId="HeaderChar">
    <w:name w:val="Header Char"/>
    <w:basedOn w:val="DefaultParagraphFont"/>
    <w:link w:val="Header"/>
    <w:uiPriority w:val="99"/>
    <w:rPr>
      <w:rFonts w:ascii="Arial" w:hAnsi="Arial"/>
      <w:sz w:val="22"/>
    </w:rPr>
  </w:style>
  <w:style w:type="paragraph" w:styleId="Footer">
    <w:name w:val="footer"/>
    <w:basedOn w:val="Normal"/>
    <w:link w:val="FooterChar"/>
    <w:uiPriority w:val="99"/>
    <w:unhideWhenUsed/>
    <w:pPr>
      <w:tabs>
        <w:tab w:val="center" w:pos="4513"/>
        <w:tab w:val="right" w:pos="9026"/>
      </w:tabs>
      <w:spacing w:before="0"/>
    </w:pPr>
  </w:style>
  <w:style w:type="character" w:customStyle="1" w:styleId="FooterChar">
    <w:name w:val="Footer Char"/>
    <w:basedOn w:val="DefaultParagraphFont"/>
    <w:link w:val="Footer"/>
    <w:uiPriority w:val="99"/>
    <w:rPr>
      <w:rFonts w:ascii="Arial" w:hAnsi="Arial"/>
      <w:sz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2E2A"/>
    <w:rPr>
      <w:rFonts w:ascii="Times New Roman" w:hAnsi="Times New Roman" w:cs="Times New Roman"/>
      <w:sz w:val="24"/>
    </w:rPr>
  </w:style>
  <w:style w:type="paragraph" w:styleId="BalloonText">
    <w:name w:val="Balloon Text"/>
    <w:basedOn w:val="Normal"/>
    <w:link w:val="BalloonTextChar"/>
    <w:uiPriority w:val="99"/>
    <w:semiHidden/>
    <w:unhideWhenUsed/>
    <w:rsid w:val="00A46D0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00"/>
    <w:rPr>
      <w:rFonts w:ascii="Segoe UI" w:hAnsi="Segoe UI" w:cs="Segoe UI"/>
      <w:sz w:val="18"/>
      <w:szCs w:val="18"/>
    </w:rPr>
  </w:style>
  <w:style w:type="character" w:styleId="CommentReference">
    <w:name w:val="annotation reference"/>
    <w:basedOn w:val="DefaultParagraphFont"/>
    <w:uiPriority w:val="99"/>
    <w:semiHidden/>
    <w:unhideWhenUsed/>
    <w:rsid w:val="00242B51"/>
    <w:rPr>
      <w:sz w:val="16"/>
      <w:szCs w:val="16"/>
    </w:rPr>
  </w:style>
  <w:style w:type="paragraph" w:styleId="CommentText">
    <w:name w:val="annotation text"/>
    <w:basedOn w:val="Normal"/>
    <w:link w:val="CommentTextChar"/>
    <w:uiPriority w:val="99"/>
    <w:semiHidden/>
    <w:unhideWhenUsed/>
    <w:rsid w:val="00242B51"/>
    <w:rPr>
      <w:sz w:val="20"/>
      <w:szCs w:val="20"/>
    </w:rPr>
  </w:style>
  <w:style w:type="character" w:customStyle="1" w:styleId="CommentTextChar">
    <w:name w:val="Comment Text Char"/>
    <w:basedOn w:val="DefaultParagraphFont"/>
    <w:link w:val="CommentText"/>
    <w:uiPriority w:val="99"/>
    <w:semiHidden/>
    <w:rsid w:val="00242B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2B51"/>
    <w:rPr>
      <w:b/>
      <w:bCs/>
    </w:rPr>
  </w:style>
  <w:style w:type="character" w:customStyle="1" w:styleId="CommentSubjectChar">
    <w:name w:val="Comment Subject Char"/>
    <w:basedOn w:val="CommentTextChar"/>
    <w:link w:val="CommentSubject"/>
    <w:uiPriority w:val="99"/>
    <w:semiHidden/>
    <w:rsid w:val="00242B5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3545">
      <w:bodyDiv w:val="1"/>
      <w:marLeft w:val="0"/>
      <w:marRight w:val="0"/>
      <w:marTop w:val="0"/>
      <w:marBottom w:val="0"/>
      <w:divBdr>
        <w:top w:val="none" w:sz="0" w:space="0" w:color="auto"/>
        <w:left w:val="none" w:sz="0" w:space="0" w:color="auto"/>
        <w:bottom w:val="none" w:sz="0" w:space="0" w:color="auto"/>
        <w:right w:val="none" w:sz="0" w:space="0" w:color="auto"/>
      </w:divBdr>
    </w:div>
    <w:div w:id="1111825385">
      <w:bodyDiv w:val="1"/>
      <w:marLeft w:val="0"/>
      <w:marRight w:val="0"/>
      <w:marTop w:val="0"/>
      <w:marBottom w:val="0"/>
      <w:divBdr>
        <w:top w:val="none" w:sz="0" w:space="0" w:color="auto"/>
        <w:left w:val="none" w:sz="0" w:space="0" w:color="auto"/>
        <w:bottom w:val="none" w:sz="0" w:space="0" w:color="auto"/>
        <w:right w:val="none" w:sz="0" w:space="0" w:color="auto"/>
      </w:divBdr>
    </w:div>
    <w:div w:id="1968201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54534B-4AEA-4FE9-81B9-1C8BEBA1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
  <Company>Lo Chambers</Company>
  <LinksUpToDate>false</LinksUpToDate>
  <CharactersWithSpaces>13940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Guat Hong Teh</dc:creator>
  <cp:keywords/>
  <dc:description/>
  <cp:lastModifiedBy>Kasha Jayavardhan</cp:lastModifiedBy>
  <cp:revision>28</cp:revision>
  <cp:lastPrinted>2019-12-17T03:11:00Z</cp:lastPrinted>
  <dcterms:created xsi:type="dcterms:W3CDTF">2021-03-12T08:51:00Z</dcterms:created>
  <dcterms:modified xsi:type="dcterms:W3CDTF">2021-03-16T04:54:00Z</dcterms:modified>
  <cp:category/>
</cp:coreProperties>
</file>